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571DF" w14:textId="77777777" w:rsidR="00B5689D" w:rsidRDefault="00B5689D" w:rsidP="00B5689D"/>
    <w:p w14:paraId="073E41E5" w14:textId="77777777" w:rsidR="00B5689D" w:rsidRDefault="00B5689D" w:rsidP="00B5689D"/>
    <w:sdt>
      <w:sdtPr>
        <w:id w:val="-934663209"/>
        <w:placeholder>
          <w:docPart w:val="2A0C81DCF7634A59AE3AE53D25F6450B"/>
        </w:placeholder>
      </w:sdtPr>
      <w:sdtContent>
        <w:p w14:paraId="7A72A569" w14:textId="77777777" w:rsidR="00184A88" w:rsidRDefault="002F08DE" w:rsidP="0018208C">
          <w:pPr>
            <w:pStyle w:val="Rubrik1"/>
            <w:jc w:val="center"/>
          </w:pPr>
          <w:r>
            <w:t>Plan</w:t>
          </w:r>
          <w:r w:rsidR="00CE1804">
            <w:t xml:space="preserve"> för Sorsele kommuns arbete med civil beredskap 2024-2028</w:t>
          </w:r>
        </w:p>
      </w:sdtContent>
    </w:sdt>
    <w:p w14:paraId="3190A614" w14:textId="77777777" w:rsidR="004648B0" w:rsidRPr="004648B0" w:rsidRDefault="004648B0" w:rsidP="0018208C">
      <w:pPr>
        <w:jc w:val="center"/>
      </w:pPr>
    </w:p>
    <w:p w14:paraId="154028C2" w14:textId="77777777" w:rsidR="004648B0" w:rsidRDefault="004648B0">
      <w:pPr>
        <w:spacing w:after="0" w:line="240" w:lineRule="auto"/>
        <w:rPr>
          <w:noProof/>
          <w:lang w:eastAsia="sv-SE"/>
        </w:rPr>
      </w:pPr>
    </w:p>
    <w:p w14:paraId="596845A2" w14:textId="77777777" w:rsidR="0089510E" w:rsidRDefault="0089510E">
      <w:pPr>
        <w:spacing w:after="0" w:line="240" w:lineRule="auto"/>
        <w:rPr>
          <w:noProof/>
          <w:lang w:eastAsia="sv-SE"/>
        </w:rPr>
        <w:sectPr w:rsidR="0089510E" w:rsidSect="009B2981">
          <w:footerReference w:type="default" r:id="rId8"/>
          <w:footerReference w:type="first" r:id="rId9"/>
          <w:pgSz w:w="11907" w:h="16840" w:code="9"/>
          <w:pgMar w:top="1304" w:right="1418" w:bottom="1418" w:left="1418" w:header="567" w:footer="567" w:gutter="0"/>
          <w:cols w:space="720"/>
          <w:titlePg/>
          <w:docGrid w:linePitch="326"/>
        </w:sectPr>
      </w:pPr>
    </w:p>
    <w:p w14:paraId="104449AC" w14:textId="77777777" w:rsidR="0089510E" w:rsidRDefault="0018208C" w:rsidP="0018208C">
      <w:pPr>
        <w:spacing w:after="0" w:line="240" w:lineRule="auto"/>
        <w:sectPr w:rsidR="0089510E" w:rsidSect="0089510E">
          <w:headerReference w:type="first" r:id="rId10"/>
          <w:footerReference w:type="first" r:id="rId11"/>
          <w:pgSz w:w="11907" w:h="16840" w:code="9"/>
          <w:pgMar w:top="1304" w:right="1418" w:bottom="1418" w:left="1418" w:header="567" w:footer="567" w:gutter="0"/>
          <w:cols w:space="720"/>
          <w:titlePg/>
          <w:docGrid w:linePitch="326"/>
        </w:sectPr>
      </w:pPr>
      <w:r>
        <w:rPr>
          <w:noProof/>
          <w:lang w:eastAsia="sv-SE"/>
        </w:rPr>
        <w:lastRenderedPageBreak/>
        <mc:AlternateContent>
          <mc:Choice Requires="wps">
            <w:drawing>
              <wp:anchor distT="45720" distB="45720" distL="114300" distR="114300" simplePos="0" relativeHeight="251654144" behindDoc="0" locked="0" layoutInCell="1" allowOverlap="1" wp14:anchorId="5D81D5B9" wp14:editId="58F10B46">
                <wp:simplePos x="0" y="0"/>
                <wp:positionH relativeFrom="column">
                  <wp:posOffset>-358140</wp:posOffset>
                </wp:positionH>
                <wp:positionV relativeFrom="paragraph">
                  <wp:posOffset>6743065</wp:posOffset>
                </wp:positionV>
                <wp:extent cx="4619625" cy="1404620"/>
                <wp:effectExtent l="0" t="0" r="9525" b="4445"/>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1404620"/>
                        </a:xfrm>
                        <a:prstGeom prst="rect">
                          <a:avLst/>
                        </a:prstGeom>
                        <a:solidFill>
                          <a:srgbClr val="FFFFFF"/>
                        </a:solidFill>
                        <a:ln w="9525">
                          <a:noFill/>
                          <a:miter lim="800000"/>
                          <a:headEnd/>
                          <a:tailEnd/>
                        </a:ln>
                      </wps:spPr>
                      <wps:txbx>
                        <w:txbxContent>
                          <w:p w14:paraId="1BA30F7D" w14:textId="77777777" w:rsidR="0018208C" w:rsidRDefault="0018208C" w:rsidP="0018208C">
                            <w:pPr>
                              <w:pStyle w:val="Sidfot"/>
                            </w:pPr>
                            <w:r>
                              <w:t xml:space="preserve">Dokumenttyp: </w:t>
                            </w:r>
                            <w:sdt>
                              <w:sdtPr>
                                <w:id w:val="2090037216"/>
                                <w:placeholder>
                                  <w:docPart w:val="BFCE1466221643E68B1ECB9D0DF5F06E"/>
                                </w:placeholder>
                              </w:sdtPr>
                              <w:sdtContent>
                                <w:r w:rsidR="00CE1804">
                                  <w:t>Plan</w:t>
                                </w:r>
                              </w:sdtContent>
                            </w:sdt>
                          </w:p>
                          <w:p w14:paraId="5995E1CF" w14:textId="77777777" w:rsidR="0018208C" w:rsidRDefault="0018208C" w:rsidP="0018208C">
                            <w:pPr>
                              <w:pStyle w:val="Sidfot"/>
                            </w:pPr>
                            <w:r>
                              <w:t xml:space="preserve">Dokumentnamn: </w:t>
                            </w:r>
                            <w:sdt>
                              <w:sdtPr>
                                <w:id w:val="1078324415"/>
                                <w:placeholder>
                                  <w:docPart w:val="BFCE1466221643E68B1ECB9D0DF5F06E"/>
                                </w:placeholder>
                              </w:sdtPr>
                              <w:sdtContent>
                                <w:sdt>
                                  <w:sdtPr>
                                    <w:id w:val="-1205321102"/>
                                    <w:placeholder>
                                      <w:docPart w:val="AD59DE42E73D4D7E9E4D38B5E43029D3"/>
                                    </w:placeholder>
                                  </w:sdtPr>
                                  <w:sdtContent>
                                    <w:r w:rsidR="00CE1804">
                                      <w:t>Styrdokument för Sorsele kommuns arbete med civil beredskap 2024-2028</w:t>
                                    </w:r>
                                  </w:sdtContent>
                                </w:sdt>
                                <w:r w:rsidR="00CE1804">
                                  <w:t xml:space="preserve"> </w:t>
                                </w:r>
                              </w:sdtContent>
                            </w:sdt>
                          </w:p>
                          <w:p w14:paraId="6604B344" w14:textId="55CFC49B" w:rsidR="0018208C" w:rsidRDefault="0018208C" w:rsidP="0018208C">
                            <w:pPr>
                              <w:pStyle w:val="Sidfot"/>
                            </w:pPr>
                            <w:r>
                              <w:t xml:space="preserve">Beslutat datum: </w:t>
                            </w:r>
                            <w:sdt>
                              <w:sdtPr>
                                <w:id w:val="-695543600"/>
                                <w:placeholder>
                                  <w:docPart w:val="BFCE1466221643E68B1ECB9D0DF5F06E"/>
                                </w:placeholder>
                              </w:sdtPr>
                              <w:sdtContent>
                                <w:r w:rsidR="00200C6E">
                                  <w:t>2023-12-18</w:t>
                                </w:r>
                              </w:sdtContent>
                            </w:sdt>
                          </w:p>
                          <w:p w14:paraId="5D5E1536" w14:textId="649074FC" w:rsidR="0018208C" w:rsidRDefault="0018208C" w:rsidP="0018208C">
                            <w:pPr>
                              <w:pStyle w:val="Sidfot"/>
                            </w:pPr>
                            <w:r>
                              <w:t xml:space="preserve">Gäller från datum: </w:t>
                            </w:r>
                            <w:sdt>
                              <w:sdtPr>
                                <w:id w:val="-95176818"/>
                                <w:placeholder>
                                  <w:docPart w:val="BFCE1466221643E68B1ECB9D0DF5F06E"/>
                                </w:placeholder>
                              </w:sdtPr>
                              <w:sdtContent>
                                <w:r w:rsidR="00200C6E">
                                  <w:t>2024</w:t>
                                </w:r>
                              </w:sdtContent>
                            </w:sdt>
                          </w:p>
                          <w:p w14:paraId="7D60ACD4" w14:textId="77777777" w:rsidR="0018208C" w:rsidRDefault="0018208C" w:rsidP="0018208C">
                            <w:pPr>
                              <w:pStyle w:val="Sidfot"/>
                            </w:pPr>
                            <w:r>
                              <w:t xml:space="preserve">Beslutat av: </w:t>
                            </w:r>
                            <w:sdt>
                              <w:sdtPr>
                                <w:id w:val="412440278"/>
                                <w:placeholder>
                                  <w:docPart w:val="BFCE1466221643E68B1ECB9D0DF5F06E"/>
                                </w:placeholder>
                              </w:sdtPr>
                              <w:sdtContent>
                                <w:r w:rsidR="00CE1804">
                                  <w:t>Kommunfullmäktige</w:t>
                                </w:r>
                              </w:sdtContent>
                            </w:sdt>
                          </w:p>
                          <w:p w14:paraId="00D336A8" w14:textId="77777777" w:rsidR="0018208C" w:rsidRPr="004648B0" w:rsidRDefault="0018208C" w:rsidP="0018208C">
                            <w:pPr>
                              <w:pStyle w:val="Sidfot"/>
                              <w:rPr>
                                <w:rFonts w:ascii="Source Sans Pro Light" w:hAnsi="Source Sans Pro Light"/>
                              </w:rPr>
                            </w:pPr>
                            <w:r>
                              <w:t xml:space="preserve">Ansvarig: </w:t>
                            </w:r>
                            <w:sdt>
                              <w:sdtPr>
                                <w:id w:val="-1375764235"/>
                                <w:placeholder>
                                  <w:docPart w:val="BFCE1466221643E68B1ECB9D0DF5F06E"/>
                                </w:placeholder>
                              </w:sdtPr>
                              <w:sdtContent>
                                <w:r w:rsidR="00CE1804">
                                  <w:t>Beredskapssamordnare</w:t>
                                </w:r>
                              </w:sdtContent>
                            </w:sdt>
                          </w:p>
                          <w:p w14:paraId="41E48567" w14:textId="7F6891AF" w:rsidR="0018208C" w:rsidRDefault="0018208C" w:rsidP="0018208C">
                            <w:pPr>
                              <w:pStyle w:val="Sidfot"/>
                            </w:pPr>
                            <w:r>
                              <w:t xml:space="preserve">Diarienummer: </w:t>
                            </w:r>
                            <w:sdt>
                              <w:sdtPr>
                                <w:id w:val="-1785252865"/>
                                <w:placeholder>
                                  <w:docPart w:val="BFCE1466221643E68B1ECB9D0DF5F06E"/>
                                </w:placeholder>
                              </w:sdtPr>
                              <w:sdtContent>
                                <w:r w:rsidR="003C4ECA">
                                  <w:t>KKA 2023/</w:t>
                                </w:r>
                                <w:proofErr w:type="gramStart"/>
                                <w:r w:rsidR="003C4ECA">
                                  <w:t>498</w:t>
                                </w:r>
                                <w:r w:rsidR="00200C6E">
                                  <w:t>-160</w:t>
                                </w:r>
                                <w:proofErr w:type="gramEnd"/>
                              </w:sdtContent>
                            </w:sdt>
                          </w:p>
                          <w:p w14:paraId="30C3E328" w14:textId="77777777" w:rsidR="0018208C" w:rsidRDefault="0018208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81D5B9" id="_x0000_t202" coordsize="21600,21600" o:spt="202" path="m,l,21600r21600,l21600,xe">
                <v:stroke joinstyle="miter"/>
                <v:path gradientshapeok="t" o:connecttype="rect"/>
              </v:shapetype>
              <v:shape id="Textruta 2" o:spid="_x0000_s1026" type="#_x0000_t202" style="position:absolute;margin-left:-28.2pt;margin-top:530.95pt;width:363.75pt;height:110.6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OllDgIAAPcDAAAOAAAAZHJzL2Uyb0RvYy54bWysU8GO2yAQvVfqPyDuje3ISTdWnNU221SV&#10;tttK234AxjhGBYYCiZ1+fQeczUbbW1UOiGFmHjNvHuvbUStyFM5LMDUtZjklwnBopdnX9Mf33bsb&#10;SnxgpmUKjKjpSXh6u3n7Zj3YSsyhB9UKRxDE+GqwNe1DsFWWed4LzfwMrDDo7MBpFtB0+6x1bEB0&#10;rbJ5ni+zAVxrHXDhPd7eT066SfhdJ3j42nVeBKJqirWFtLu0N3HPNmtW7R2zveTnMtg/VKGZNPjo&#10;BeqeBUYOTv4FpSV34KELMw46g66TXKQesJsif9XNU8+sSL0gOd5eaPL/D5Y/Hp/sN0fC+AFGHGBq&#10;wtsH4D89MbDtmdmLO+dg6AVr8eEiUpYN1lfn1Ei1r3wEaYYv0OKQ2SFAAho7pyMr2CdBdBzA6UK6&#10;GAPheFkui9VyvqCEo68o83I5T2PJWPWcbp0PnwRoEg81dTjVBM+ODz7Eclj1HBJf86Bku5NKJcPt&#10;m61y5MhQAbu0UgevwpQhQ01XCywkZhmI+UkcWgZUqJK6pjd5XJNmIh0fTZtCApNqOmMlypz5iZRM&#10;5ISxGTEw8tRAe0KmHExKxJ+Dhx7cb0oGVGFN/a8Dc4IS9dkg26uiLKNsk1Eu3iM1xF17mmsPMxyh&#10;ahoomY7bkKSeeLB3OJWdTHy9VHKuFdWVaDz/hCjfaztFvfzXzR8AAAD//wMAUEsDBBQABgAIAAAA&#10;IQB2uGwb4QAAAA0BAAAPAAAAZHJzL2Rvd25yZXYueG1sTI/BTsMwDIbvSLxDZCRuW5rByihNp4mJ&#10;CwckBhIcsyZtKhKnSrKuvD3mBEf7//T7c72dvWOTiWkIKEEsC2AG26AH7CW8vz0tNsBSVqiVC2gk&#10;fJsE2+byolaVDmd8NdMh94xKMFVKgs15rDhPrTVepWUYDVLWhehVpjH2XEd1pnLv+KooSu7VgHTB&#10;qtE8WtN+HU5ewoe3g97Hl89Ou2n/3O3W4xxHKa+v5t0DsGzm/AfDrz6pQ0NOx3BCnZiTsFiXt4RS&#10;UJTiHhgh5Z0QwI60Wm1uBPCm5v+/aH4AAAD//wMAUEsBAi0AFAAGAAgAAAAhALaDOJL+AAAA4QEA&#10;ABMAAAAAAAAAAAAAAAAAAAAAAFtDb250ZW50X1R5cGVzXS54bWxQSwECLQAUAAYACAAAACEAOP0h&#10;/9YAAACUAQAACwAAAAAAAAAAAAAAAAAvAQAAX3JlbHMvLnJlbHNQSwECLQAUAAYACAAAACEARXDp&#10;ZQ4CAAD3AwAADgAAAAAAAAAAAAAAAAAuAgAAZHJzL2Uyb0RvYy54bWxQSwECLQAUAAYACAAAACEA&#10;drhsG+EAAAANAQAADwAAAAAAAAAAAAAAAABoBAAAZHJzL2Rvd25yZXYueG1sUEsFBgAAAAAEAAQA&#10;8wAAAHYFAAAAAA==&#10;" stroked="f">
                <v:textbox style="mso-fit-shape-to-text:t">
                  <w:txbxContent>
                    <w:p w14:paraId="1BA30F7D" w14:textId="77777777" w:rsidR="0018208C" w:rsidRDefault="0018208C" w:rsidP="0018208C">
                      <w:pPr>
                        <w:pStyle w:val="Sidfot"/>
                      </w:pPr>
                      <w:r>
                        <w:t xml:space="preserve">Dokumenttyp: </w:t>
                      </w:r>
                      <w:sdt>
                        <w:sdtPr>
                          <w:id w:val="2090037216"/>
                          <w:placeholder>
                            <w:docPart w:val="BFCE1466221643E68B1ECB9D0DF5F06E"/>
                          </w:placeholder>
                        </w:sdtPr>
                        <w:sdtContent>
                          <w:r w:rsidR="00CE1804">
                            <w:t>Plan</w:t>
                          </w:r>
                        </w:sdtContent>
                      </w:sdt>
                    </w:p>
                    <w:p w14:paraId="5995E1CF" w14:textId="77777777" w:rsidR="0018208C" w:rsidRDefault="0018208C" w:rsidP="0018208C">
                      <w:pPr>
                        <w:pStyle w:val="Sidfot"/>
                      </w:pPr>
                      <w:r>
                        <w:t xml:space="preserve">Dokumentnamn: </w:t>
                      </w:r>
                      <w:sdt>
                        <w:sdtPr>
                          <w:id w:val="1078324415"/>
                          <w:placeholder>
                            <w:docPart w:val="BFCE1466221643E68B1ECB9D0DF5F06E"/>
                          </w:placeholder>
                        </w:sdtPr>
                        <w:sdtContent>
                          <w:sdt>
                            <w:sdtPr>
                              <w:id w:val="-1205321102"/>
                              <w:placeholder>
                                <w:docPart w:val="AD59DE42E73D4D7E9E4D38B5E43029D3"/>
                              </w:placeholder>
                            </w:sdtPr>
                            <w:sdtContent>
                              <w:r w:rsidR="00CE1804">
                                <w:t>Styrdokument för Sorsele kommuns arbete med civil beredskap 2024-2028</w:t>
                              </w:r>
                            </w:sdtContent>
                          </w:sdt>
                          <w:r w:rsidR="00CE1804">
                            <w:t xml:space="preserve"> </w:t>
                          </w:r>
                        </w:sdtContent>
                      </w:sdt>
                    </w:p>
                    <w:p w14:paraId="6604B344" w14:textId="55CFC49B" w:rsidR="0018208C" w:rsidRDefault="0018208C" w:rsidP="0018208C">
                      <w:pPr>
                        <w:pStyle w:val="Sidfot"/>
                      </w:pPr>
                      <w:r>
                        <w:t xml:space="preserve">Beslutat datum: </w:t>
                      </w:r>
                      <w:sdt>
                        <w:sdtPr>
                          <w:id w:val="-695543600"/>
                          <w:placeholder>
                            <w:docPart w:val="BFCE1466221643E68B1ECB9D0DF5F06E"/>
                          </w:placeholder>
                        </w:sdtPr>
                        <w:sdtContent>
                          <w:r w:rsidR="00200C6E">
                            <w:t>2023-12-18</w:t>
                          </w:r>
                        </w:sdtContent>
                      </w:sdt>
                    </w:p>
                    <w:p w14:paraId="5D5E1536" w14:textId="649074FC" w:rsidR="0018208C" w:rsidRDefault="0018208C" w:rsidP="0018208C">
                      <w:pPr>
                        <w:pStyle w:val="Sidfot"/>
                      </w:pPr>
                      <w:r>
                        <w:t xml:space="preserve">Gäller från datum: </w:t>
                      </w:r>
                      <w:sdt>
                        <w:sdtPr>
                          <w:id w:val="-95176818"/>
                          <w:placeholder>
                            <w:docPart w:val="BFCE1466221643E68B1ECB9D0DF5F06E"/>
                          </w:placeholder>
                        </w:sdtPr>
                        <w:sdtContent>
                          <w:r w:rsidR="00200C6E">
                            <w:t>2024</w:t>
                          </w:r>
                        </w:sdtContent>
                      </w:sdt>
                    </w:p>
                    <w:p w14:paraId="7D60ACD4" w14:textId="77777777" w:rsidR="0018208C" w:rsidRDefault="0018208C" w:rsidP="0018208C">
                      <w:pPr>
                        <w:pStyle w:val="Sidfot"/>
                      </w:pPr>
                      <w:r>
                        <w:t xml:space="preserve">Beslutat av: </w:t>
                      </w:r>
                      <w:sdt>
                        <w:sdtPr>
                          <w:id w:val="412440278"/>
                          <w:placeholder>
                            <w:docPart w:val="BFCE1466221643E68B1ECB9D0DF5F06E"/>
                          </w:placeholder>
                        </w:sdtPr>
                        <w:sdtContent>
                          <w:r w:rsidR="00CE1804">
                            <w:t>Kommunfullmäktige</w:t>
                          </w:r>
                        </w:sdtContent>
                      </w:sdt>
                    </w:p>
                    <w:p w14:paraId="00D336A8" w14:textId="77777777" w:rsidR="0018208C" w:rsidRPr="004648B0" w:rsidRDefault="0018208C" w:rsidP="0018208C">
                      <w:pPr>
                        <w:pStyle w:val="Sidfot"/>
                        <w:rPr>
                          <w:rFonts w:ascii="Source Sans Pro Light" w:hAnsi="Source Sans Pro Light"/>
                        </w:rPr>
                      </w:pPr>
                      <w:r>
                        <w:t xml:space="preserve">Ansvarig: </w:t>
                      </w:r>
                      <w:sdt>
                        <w:sdtPr>
                          <w:id w:val="-1375764235"/>
                          <w:placeholder>
                            <w:docPart w:val="BFCE1466221643E68B1ECB9D0DF5F06E"/>
                          </w:placeholder>
                        </w:sdtPr>
                        <w:sdtContent>
                          <w:r w:rsidR="00CE1804">
                            <w:t>Beredskapssamordnare</w:t>
                          </w:r>
                        </w:sdtContent>
                      </w:sdt>
                    </w:p>
                    <w:p w14:paraId="41E48567" w14:textId="7F6891AF" w:rsidR="0018208C" w:rsidRDefault="0018208C" w:rsidP="0018208C">
                      <w:pPr>
                        <w:pStyle w:val="Sidfot"/>
                      </w:pPr>
                      <w:r>
                        <w:t xml:space="preserve">Diarienummer: </w:t>
                      </w:r>
                      <w:sdt>
                        <w:sdtPr>
                          <w:id w:val="-1785252865"/>
                          <w:placeholder>
                            <w:docPart w:val="BFCE1466221643E68B1ECB9D0DF5F06E"/>
                          </w:placeholder>
                        </w:sdtPr>
                        <w:sdtContent>
                          <w:r w:rsidR="003C4ECA">
                            <w:t>KKA 2023/</w:t>
                          </w:r>
                          <w:proofErr w:type="gramStart"/>
                          <w:r w:rsidR="003C4ECA">
                            <w:t>498</w:t>
                          </w:r>
                          <w:r w:rsidR="00200C6E">
                            <w:t>-160</w:t>
                          </w:r>
                          <w:proofErr w:type="gramEnd"/>
                        </w:sdtContent>
                      </w:sdt>
                    </w:p>
                    <w:p w14:paraId="30C3E328" w14:textId="77777777" w:rsidR="0018208C" w:rsidRDefault="0018208C"/>
                  </w:txbxContent>
                </v:textbox>
                <w10:wrap type="square"/>
              </v:shape>
            </w:pict>
          </mc:Fallback>
        </mc:AlternateContent>
      </w:r>
    </w:p>
    <w:p w14:paraId="26CAFB97" w14:textId="77777777" w:rsidR="002173D1" w:rsidRDefault="00CE1804" w:rsidP="00CE1804">
      <w:pPr>
        <w:pStyle w:val="Rubrik2"/>
      </w:pPr>
      <w:r>
        <w:lastRenderedPageBreak/>
        <w:t>Inledning</w:t>
      </w:r>
    </w:p>
    <w:p w14:paraId="54229ADC" w14:textId="77777777" w:rsidR="00CE1804" w:rsidRPr="00605E65" w:rsidRDefault="00CE1804" w:rsidP="00CE1804">
      <w:r>
        <w:t xml:space="preserve">Sorsele </w:t>
      </w:r>
      <w:r w:rsidRPr="00605E65">
        <w:t>kommuns arbete med krisbered</w:t>
      </w:r>
      <w:r w:rsidR="00240340">
        <w:t xml:space="preserve">skap och civilt försvar ska </w:t>
      </w:r>
      <w:r w:rsidR="00D04691">
        <w:t>utgå ifrån ett</w:t>
      </w:r>
      <w:r w:rsidR="00240340">
        <w:t xml:space="preserve"> långsiktigt </w:t>
      </w:r>
      <w:r w:rsidR="00D04691">
        <w:t>och hållbart perspektiv</w:t>
      </w:r>
      <w:r w:rsidRPr="00605E65">
        <w:t xml:space="preserve">, </w:t>
      </w:r>
      <w:r w:rsidR="00D04691">
        <w:t>ambitionen är att ha en hög lägstanivå på förmågan att hantera samhällsstörningar</w:t>
      </w:r>
      <w:r w:rsidRPr="00605E65">
        <w:t xml:space="preserve">. Krisberedskap handlar om </w:t>
      </w:r>
      <w:r>
        <w:t xml:space="preserve">förmågan i </w:t>
      </w:r>
      <w:r w:rsidRPr="00605E65">
        <w:t>fredstida krissituationer, medan civilt försvar handlar om samhällets motståndskraft vid krigsfara och krig. Civil beredskap är ett samlingsnamn som omfattar både krisberedskap och civilt försvar.</w:t>
      </w:r>
      <w:r>
        <w:rPr>
          <w:rStyle w:val="Fotnotsreferens"/>
        </w:rPr>
        <w:footnoteReference w:id="1"/>
      </w:r>
    </w:p>
    <w:p w14:paraId="4E9BBCF1" w14:textId="77777777" w:rsidR="00CE1804" w:rsidRDefault="00CE1804" w:rsidP="00CE1804">
      <w:r>
        <w:t>Kommunens ansvar i arbetet med civil beredskap (krisberedskap och civilt försvar) regleras i flertalet lagar, förordningar och föreskrifter som gäller hela eller delar av verksamheter eller sektorer inom kommunkoncernen.</w:t>
      </w:r>
      <w:r>
        <w:rPr>
          <w:rStyle w:val="Fotnotsreferens"/>
        </w:rPr>
        <w:footnoteReference w:id="2"/>
      </w:r>
      <w:r>
        <w:t xml:space="preserve"> Detta styrdokument beskriver kommunens övergripande inriktning, styrning och organisation i arbetet med civil beredskap. Styrdokument för civil beredskap innehåller följande: </w:t>
      </w:r>
    </w:p>
    <w:p w14:paraId="47AC4D48" w14:textId="77777777" w:rsidR="00CE1804" w:rsidRDefault="00CE1804" w:rsidP="00CE1804">
      <w:pPr>
        <w:pStyle w:val="Liststycke"/>
        <w:numPr>
          <w:ilvl w:val="0"/>
          <w:numId w:val="11"/>
        </w:numPr>
      </w:pPr>
      <w:r>
        <w:t>övergripande mål och inriktning,</w:t>
      </w:r>
    </w:p>
    <w:p w14:paraId="381D93EE" w14:textId="77777777" w:rsidR="00CE1804" w:rsidRDefault="00CE1804" w:rsidP="00CE1804">
      <w:pPr>
        <w:pStyle w:val="Liststycke"/>
        <w:numPr>
          <w:ilvl w:val="0"/>
          <w:numId w:val="11"/>
        </w:numPr>
      </w:pPr>
      <w:r>
        <w:t>övergripande styrning av arbetet i kommunkoncernen,</w:t>
      </w:r>
    </w:p>
    <w:p w14:paraId="61C0E3F5" w14:textId="77777777" w:rsidR="00CE1804" w:rsidRDefault="00CE1804" w:rsidP="00CE1804">
      <w:pPr>
        <w:pStyle w:val="Liststycke"/>
        <w:numPr>
          <w:ilvl w:val="0"/>
          <w:numId w:val="11"/>
        </w:numPr>
      </w:pPr>
      <w:r>
        <w:t>övergripande process för risk- och sårbarhetsanalys samt kontinuitetsplanering,</w:t>
      </w:r>
    </w:p>
    <w:p w14:paraId="3FF60752" w14:textId="77777777" w:rsidR="00CE1804" w:rsidRDefault="00CE1804" w:rsidP="00CE1804">
      <w:pPr>
        <w:pStyle w:val="Liststycke"/>
        <w:numPr>
          <w:ilvl w:val="0"/>
          <w:numId w:val="11"/>
        </w:numPr>
      </w:pPr>
      <w:r>
        <w:t>ambitioner i arbetet med geografiskt områdesansvar, och</w:t>
      </w:r>
    </w:p>
    <w:p w14:paraId="5C839C0B" w14:textId="77777777" w:rsidR="00052B5C" w:rsidRDefault="00CE1804" w:rsidP="00CE1804">
      <w:pPr>
        <w:pStyle w:val="Liststycke"/>
        <w:numPr>
          <w:ilvl w:val="0"/>
          <w:numId w:val="11"/>
        </w:numPr>
      </w:pPr>
      <w:r>
        <w:t>planerade åtgärder och förändringar.</w:t>
      </w:r>
    </w:p>
    <w:p w14:paraId="4006483C" w14:textId="77777777" w:rsidR="00CE1804" w:rsidRPr="00052B5C" w:rsidRDefault="00052B5C" w:rsidP="00052B5C">
      <w:pPr>
        <w:spacing w:after="0" w:line="240" w:lineRule="auto"/>
        <w:rPr>
          <w:rFonts w:ascii="Calibri" w:hAnsi="Calibri"/>
        </w:rPr>
      </w:pPr>
      <w:r>
        <w:br w:type="page"/>
      </w:r>
    </w:p>
    <w:p w14:paraId="4C0DF166" w14:textId="77777777" w:rsidR="002173D1" w:rsidRDefault="00052B5C" w:rsidP="00052B5C">
      <w:pPr>
        <w:pStyle w:val="Rubrik2"/>
      </w:pPr>
      <w:r>
        <w:lastRenderedPageBreak/>
        <w:t>Övergripande mål och inriktning för arbetet med civil beredskap</w:t>
      </w:r>
    </w:p>
    <w:p w14:paraId="4DF2BA75" w14:textId="77777777" w:rsidR="00052B5C" w:rsidRDefault="00052B5C" w:rsidP="00052B5C">
      <w:r>
        <w:t>Det övergripande målet och inriktningen för arbetet utgår ifrån den nationella inriktningen och ska möjliggöra för samhällsviktig verksamhet att upprätthålla och säkerställa kommunens skyddsvärden:</w:t>
      </w:r>
    </w:p>
    <w:p w14:paraId="73E803A0" w14:textId="77777777" w:rsidR="00052B5C" w:rsidRDefault="00052B5C" w:rsidP="00052B5C">
      <w:pPr>
        <w:sectPr w:rsidR="00052B5C" w:rsidSect="0089510E">
          <w:footerReference w:type="first" r:id="rId12"/>
          <w:pgSz w:w="11907" w:h="16840" w:code="9"/>
          <w:pgMar w:top="1304" w:right="1418" w:bottom="1418" w:left="1418" w:header="567" w:footer="567" w:gutter="0"/>
          <w:cols w:space="720"/>
          <w:titlePg/>
          <w:docGrid w:linePitch="326"/>
        </w:sectPr>
      </w:pPr>
    </w:p>
    <w:p w14:paraId="26E00B43" w14:textId="77777777" w:rsidR="00052B5C" w:rsidRDefault="00052B5C" w:rsidP="00052B5C">
      <w:pPr>
        <w:pStyle w:val="Liststycke"/>
        <w:numPr>
          <w:ilvl w:val="0"/>
          <w:numId w:val="12"/>
        </w:numPr>
      </w:pPr>
      <w:r>
        <w:t>Människors liv och hälsa</w:t>
      </w:r>
    </w:p>
    <w:p w14:paraId="7C1CBFCF" w14:textId="77777777" w:rsidR="00052B5C" w:rsidRDefault="00052B5C" w:rsidP="00052B5C">
      <w:pPr>
        <w:pStyle w:val="Liststycke"/>
        <w:numPr>
          <w:ilvl w:val="0"/>
          <w:numId w:val="12"/>
        </w:numPr>
      </w:pPr>
      <w:r>
        <w:t>Samhällets funktionalitet</w:t>
      </w:r>
    </w:p>
    <w:p w14:paraId="75F76A6C" w14:textId="77777777" w:rsidR="00052B5C" w:rsidRDefault="00052B5C" w:rsidP="00052B5C">
      <w:pPr>
        <w:pStyle w:val="Liststycke"/>
        <w:numPr>
          <w:ilvl w:val="0"/>
          <w:numId w:val="12"/>
        </w:numPr>
      </w:pPr>
      <w:r>
        <w:t>Demokrati</w:t>
      </w:r>
    </w:p>
    <w:p w14:paraId="2FBAA5C0" w14:textId="77777777" w:rsidR="00052B5C" w:rsidRDefault="00052B5C" w:rsidP="00052B5C">
      <w:pPr>
        <w:pStyle w:val="Liststycke"/>
        <w:numPr>
          <w:ilvl w:val="0"/>
          <w:numId w:val="12"/>
        </w:numPr>
      </w:pPr>
      <w:r>
        <w:t>Rättssäkerhet och mänskilda fri- och rättigheter</w:t>
      </w:r>
    </w:p>
    <w:p w14:paraId="26757B9C" w14:textId="77777777" w:rsidR="00052B5C" w:rsidRDefault="00052B5C" w:rsidP="00052B5C">
      <w:pPr>
        <w:pStyle w:val="Liststycke"/>
        <w:numPr>
          <w:ilvl w:val="0"/>
          <w:numId w:val="12"/>
        </w:numPr>
      </w:pPr>
      <w:r>
        <w:t>Miljö</w:t>
      </w:r>
    </w:p>
    <w:p w14:paraId="0413E6BE" w14:textId="77777777" w:rsidR="00052B5C" w:rsidRDefault="00052B5C" w:rsidP="00052B5C">
      <w:pPr>
        <w:pStyle w:val="Liststycke"/>
        <w:numPr>
          <w:ilvl w:val="0"/>
          <w:numId w:val="12"/>
        </w:numPr>
      </w:pPr>
      <w:r>
        <w:t>Ekonomiska värden</w:t>
      </w:r>
    </w:p>
    <w:p w14:paraId="0A87BD0D" w14:textId="77777777" w:rsidR="00052B5C" w:rsidRDefault="00052B5C" w:rsidP="00052B5C">
      <w:pPr>
        <w:pStyle w:val="Liststycke"/>
        <w:numPr>
          <w:ilvl w:val="0"/>
          <w:numId w:val="12"/>
        </w:numPr>
        <w:sectPr w:rsidR="00052B5C" w:rsidSect="00052B5C">
          <w:type w:val="continuous"/>
          <w:pgSz w:w="11907" w:h="16840" w:code="9"/>
          <w:pgMar w:top="1304" w:right="1418" w:bottom="1418" w:left="1418" w:header="567" w:footer="567" w:gutter="0"/>
          <w:cols w:num="2" w:space="720"/>
          <w:titlePg/>
          <w:docGrid w:linePitch="326"/>
        </w:sectPr>
      </w:pPr>
      <w:r>
        <w:t>Nationell suveränitet</w:t>
      </w:r>
    </w:p>
    <w:p w14:paraId="146C4DC7" w14:textId="77777777" w:rsidR="00052B5C" w:rsidRDefault="00052B5C" w:rsidP="00052B5C"/>
    <w:p w14:paraId="19F08BA9" w14:textId="77777777" w:rsidR="00052B5C" w:rsidRDefault="00052B5C" w:rsidP="00052B5C">
      <w:pPr>
        <w:rPr>
          <w:rFonts w:ascii="Source Sans Pro Black" w:hAnsi="Source Sans Pro Black" w:cs="Arial"/>
          <w:bCs/>
          <w:sz w:val="28"/>
          <w:szCs w:val="26"/>
        </w:rPr>
      </w:pPr>
      <w:r>
        <w:t>Kommunens inriktning för mandatet  är i hög grad strategisk med anledning av de förutsättningar som inlandskommuner generellt brottas med. Därför begränsas inriktningen under mandatperioden till att i hög grad handla om att analysera och ta fram de processer som behövs för en tid då resurser inte begränsar arbetet.</w:t>
      </w:r>
    </w:p>
    <w:p w14:paraId="3C2A86FF" w14:textId="77777777" w:rsidR="00052B5C" w:rsidRDefault="002E672C" w:rsidP="00052B5C">
      <w:pPr>
        <w:pStyle w:val="Rubrik3"/>
      </w:pPr>
      <w:r>
        <w:t>Kommunövergripande mål för perioden</w:t>
      </w:r>
      <w:r w:rsidR="00052B5C">
        <w:t xml:space="preserve"> 2024-2028</w:t>
      </w:r>
    </w:p>
    <w:p w14:paraId="4689ABBE" w14:textId="77777777" w:rsidR="00052B5C" w:rsidRDefault="00052B5C" w:rsidP="00052B5C">
      <w:r>
        <w:rPr>
          <w:i/>
        </w:rPr>
        <w:t>Stärka kommunens förmåga att hantera samhällsstörningar samt lägga grunden för det framtida arbetet med civil beredskap.</w:t>
      </w:r>
    </w:p>
    <w:p w14:paraId="2A8E8053" w14:textId="77777777" w:rsidR="00052B5C" w:rsidRPr="00052B5C" w:rsidRDefault="00052B5C" w:rsidP="00052B5C">
      <w:pPr>
        <w:pStyle w:val="Rubrik3"/>
      </w:pPr>
      <w:r w:rsidRPr="00052B5C">
        <w:t>Kommunens inriktning</w:t>
      </w:r>
    </w:p>
    <w:p w14:paraId="37DDC3FF" w14:textId="77777777" w:rsidR="00052B5C" w:rsidRPr="00052B5C" w:rsidRDefault="00052B5C" w:rsidP="00052B5C">
      <w:pPr>
        <w:rPr>
          <w:i/>
        </w:rPr>
      </w:pPr>
      <w:r w:rsidRPr="00052B5C">
        <w:rPr>
          <w:i/>
        </w:rPr>
        <w:t>Med rådande förutsättningar</w:t>
      </w:r>
      <w:r>
        <w:rPr>
          <w:i/>
        </w:rPr>
        <w:t xml:space="preserve">, under </w:t>
      </w:r>
      <w:r w:rsidR="002E672C">
        <w:rPr>
          <w:i/>
        </w:rPr>
        <w:t>perioden</w:t>
      </w:r>
      <w:r>
        <w:rPr>
          <w:i/>
        </w:rPr>
        <w:t>,</w:t>
      </w:r>
      <w:r w:rsidRPr="00052B5C">
        <w:rPr>
          <w:i/>
        </w:rPr>
        <w:t xml:space="preserve"> skapa goda förutsättningar för ett långsiktigt arbete med att stärka samhällets förmåga att hantera kriser och ytterst krig. </w:t>
      </w:r>
    </w:p>
    <w:p w14:paraId="51B4F14A" w14:textId="77777777" w:rsidR="00052B5C" w:rsidRDefault="00052B5C" w:rsidP="00052B5C">
      <w:pPr>
        <w:pStyle w:val="Rubrik2"/>
      </w:pPr>
      <w:bookmarkStart w:id="1" w:name="_Toc146096398"/>
      <w:r w:rsidRPr="009C4EB7">
        <w:t xml:space="preserve">Övergripande styrning av arbetet med </w:t>
      </w:r>
      <w:r>
        <w:t>civil beredskap</w:t>
      </w:r>
      <w:r w:rsidRPr="009C4EB7">
        <w:t xml:space="preserve"> i kommunala förvaltningar, bolag och kommunalförbund</w:t>
      </w:r>
      <w:bookmarkEnd w:id="1"/>
    </w:p>
    <w:p w14:paraId="2599940D" w14:textId="77777777" w:rsidR="00052B5C" w:rsidRDefault="00052B5C" w:rsidP="00052B5C">
      <w:r>
        <w:t xml:space="preserve">Arbetet med civil beredskap utgår ifrån kommunstyrelsen. Det åligger inga andra nämnder eller bolag något särskilt ansvar. Utan grundtanken är att hela organisationen samt de kommunala bolagen ska arbeta utifrån ett enhetligt arbetssätt. </w:t>
      </w:r>
    </w:p>
    <w:p w14:paraId="0FD18D58" w14:textId="77777777" w:rsidR="00052B5C" w:rsidRDefault="00052B5C" w:rsidP="00052B5C">
      <w:r>
        <w:lastRenderedPageBreak/>
        <w:t>Denna beskrivning av arbetet utgör ingen rättslig inverkan gentemot bolagen. Bolagens ansvar regleras i ägardirektiven.</w:t>
      </w:r>
    </w:p>
    <w:p w14:paraId="75281B8B" w14:textId="77777777" w:rsidR="00052B5C" w:rsidRDefault="00052B5C" w:rsidP="00052B5C">
      <w:pPr>
        <w:pStyle w:val="Rubrik3"/>
      </w:pPr>
      <w:r>
        <w:t>Ansvarsfördelning i kommunens beredskapsarbete</w:t>
      </w:r>
    </w:p>
    <w:p w14:paraId="1EB594A4" w14:textId="77777777" w:rsidR="00052B5C" w:rsidRDefault="00052B5C" w:rsidP="00052B5C">
      <w:r>
        <w:t>Kommunfullmäktige har det yttersta politiska ansvaret för arbetet medan kommunstyrelsen har det övergripande ansvaret.</w:t>
      </w:r>
    </w:p>
    <w:p w14:paraId="371415D8" w14:textId="77777777" w:rsidR="00052B5C" w:rsidRDefault="00052B5C" w:rsidP="00052B5C">
      <w:r>
        <w:t>Kommunens verksamheter är själva ansvariga för sin beredskap. Verksamheterna stödjs av en beredskapssamordnare i kommunchefens verksamhet. Beredskapssamordnarens huvudsakliga uppgifter är att skapa goda förutsättningar för verksamheterna att arbeta med beredskap genom stöd och samordning.</w:t>
      </w:r>
    </w:p>
    <w:p w14:paraId="1896D723" w14:textId="77777777" w:rsidR="00052B5C" w:rsidRDefault="00052B5C" w:rsidP="00052B5C">
      <w:r>
        <w:t>Kommunchefen leder arbetet och fastställer kommunens övergripande planer för krisberedskap, höjd beredskap och utbildning och övning.</w:t>
      </w:r>
    </w:p>
    <w:p w14:paraId="6DC8211E" w14:textId="77777777" w:rsidR="00052B5C" w:rsidRDefault="00052B5C" w:rsidP="00052B5C">
      <w:pPr>
        <w:pStyle w:val="Rubrik3"/>
      </w:pPr>
      <w:r>
        <w:t>Ansvarsfördelning vid hantering av samhällsstörningar</w:t>
      </w:r>
    </w:p>
    <w:p w14:paraId="31AB8013" w14:textId="77777777" w:rsidR="00052B5C" w:rsidRDefault="00052B5C" w:rsidP="00052B5C">
      <w:r>
        <w:t>Vid fredstida händelser inträder tjänstemannaorganisationens krisledningsgrupp. Denna kan understödjas av krisledningsnämnden vid extraordinära händelser. Krisledningsnämnden har möjlighet att överta hela eller delar av nämndernas uppdrag. Krisledningsnämndens ansvar, mandat och former för aktivering samt avveckling regleras i dess reglemente.</w:t>
      </w:r>
    </w:p>
    <w:p w14:paraId="1B5D1C44" w14:textId="77777777" w:rsidR="00052B5C" w:rsidRDefault="00052B5C" w:rsidP="00052B5C">
      <w:r>
        <w:t>Vid höjd beredskap utgörs kommunens högsta ledning av kommunstyrelsen och kommunens förvaltningsorganisation övergår i krigsorganisation.</w:t>
      </w:r>
      <w:r w:rsidR="00D81057">
        <w:rPr>
          <w:rStyle w:val="Fotnotsreferens"/>
        </w:rPr>
        <w:footnoteReference w:id="3"/>
      </w:r>
      <w:r>
        <w:t xml:space="preserve"> Under höjd beredskap är totalförsvar all samhällsverksamhet som skall bedrivas och kommunen ställer därför om för detta syfte.</w:t>
      </w:r>
    </w:p>
    <w:p w14:paraId="5E121B7E" w14:textId="77777777" w:rsidR="00052B5C" w:rsidRPr="00052B5C" w:rsidRDefault="00052B5C" w:rsidP="00052B5C">
      <w:r>
        <w:t>Utformningen av hur kommunen hanterar kriser och höjd beredskap beskriva i separata planer.</w:t>
      </w:r>
    </w:p>
    <w:p w14:paraId="77B592DA" w14:textId="77777777" w:rsidR="00052B5C" w:rsidRDefault="00052B5C">
      <w:pPr>
        <w:spacing w:after="0" w:line="240" w:lineRule="auto"/>
        <w:rPr>
          <w:rFonts w:ascii="Source Sans Pro Black" w:hAnsi="Source Sans Pro Black" w:cs="Arial"/>
          <w:bCs/>
          <w:iCs/>
          <w:sz w:val="40"/>
          <w:szCs w:val="28"/>
        </w:rPr>
      </w:pPr>
      <w:bookmarkStart w:id="2" w:name="_Toc146096401"/>
      <w:r>
        <w:br w:type="page"/>
      </w:r>
    </w:p>
    <w:p w14:paraId="0BCFAC7C" w14:textId="77777777" w:rsidR="00052B5C" w:rsidRDefault="00052B5C" w:rsidP="00052B5C">
      <w:pPr>
        <w:pStyle w:val="Rubrik2"/>
      </w:pPr>
      <w:r w:rsidRPr="009C4EB7">
        <w:lastRenderedPageBreak/>
        <w:t>Kommunens övergripande process för risk- och sårbarhetsanalys</w:t>
      </w:r>
      <w:bookmarkEnd w:id="2"/>
    </w:p>
    <w:p w14:paraId="3918CB1E" w14:textId="77777777" w:rsidR="00052B5C" w:rsidRDefault="00052B5C" w:rsidP="00052B5C">
      <w:r>
        <w:t>För att reducera och minska sårbarheten för konsekvenser vid extraordinära händelser är kommuner ålagda att göra en risk- och sårbarhetsanalys</w:t>
      </w:r>
      <w:r w:rsidR="00D81057">
        <w:rPr>
          <w:rStyle w:val="Fotnotsreferens"/>
        </w:rPr>
        <w:footnoteReference w:id="4"/>
      </w:r>
      <w:r>
        <w:t>. Det är utifrån analysen kommunen senare tar fram planer för hur de händelser som beskrivs ska hanteras.</w:t>
      </w:r>
    </w:p>
    <w:p w14:paraId="07350EFA" w14:textId="77777777" w:rsidR="00052B5C" w:rsidRDefault="00052B5C" w:rsidP="00052B5C">
      <w:r>
        <w:t>I Sorsele kommun arbetar organisationens systematiskt med att analysera risker i både bolagen och verksamheterna via kontinuitetshantering. Detta görs bl.a. genom att se över risker av extraordinär karaktär för att sedan sammanställa analyserna i den kommunövergripande risk- och sårbarhetsanalysen.</w:t>
      </w:r>
    </w:p>
    <w:p w14:paraId="198C2E77" w14:textId="77777777" w:rsidR="00052B5C" w:rsidRPr="00052B5C" w:rsidRDefault="00052B5C" w:rsidP="00052B5C">
      <w:r>
        <w:t xml:space="preserve">Risk- och sårbarhetsanalysen ska utgöra ett underlag för såväl verksamheterna som politik men även samhället i stort. Både kommunens egen organisation samt externa aktörer men även samhället i stort ska via analysen få en ökad kunskap om hur kommunen bedömer olika händelser inom det geografiska området. Analysen ger även en övergripande kontext för externa parter som vill förstå kommunen och dess kontext i ett krisberedskapsperspektiv. </w:t>
      </w:r>
    </w:p>
    <w:p w14:paraId="31DF5410" w14:textId="77777777" w:rsidR="00052B5C" w:rsidRDefault="00052B5C" w:rsidP="00052B5C">
      <w:pPr>
        <w:pStyle w:val="Rubrik2"/>
      </w:pPr>
      <w:bookmarkStart w:id="3" w:name="_Toc146096402"/>
      <w:r w:rsidRPr="009C4EB7">
        <w:t>Kommunens ambitioner i arbetet med geografisk</w:t>
      </w:r>
      <w:r>
        <w:t>t</w:t>
      </w:r>
      <w:r w:rsidRPr="009C4EB7">
        <w:t xml:space="preserve"> områdesansvar</w:t>
      </w:r>
      <w:bookmarkEnd w:id="3"/>
    </w:p>
    <w:p w14:paraId="5FA8B291" w14:textId="77777777" w:rsidR="00052B5C" w:rsidRPr="00D81057" w:rsidRDefault="00052B5C" w:rsidP="00D81057">
      <w:r>
        <w:t>Arbetet med geografiskt områdesansvar ska utgå ifrån de gemensamma grunder som tagits fram på nationell nivå.</w:t>
      </w:r>
      <w:r>
        <w:rPr>
          <w:rStyle w:val="Fotnotsreferens"/>
        </w:rPr>
        <w:footnoteReference w:id="5"/>
      </w:r>
      <w:r>
        <w:t xml:space="preserve"> Kommunen ska ha en tydlig struktur i rollen som inriktning- och samordningsfunktion inom det geografiska området. Kommunen ska även ha förmåga att skapa en samlad lägesbild som aktörer inom det geografiska området delges. Arbetsformen ska vara anpassad till de förutsättningar som rådet inom kommunen.</w:t>
      </w:r>
      <w:bookmarkStart w:id="4" w:name="_Toc146096403"/>
    </w:p>
    <w:p w14:paraId="65D74CD3" w14:textId="77777777" w:rsidR="00052B5C" w:rsidRDefault="00052B5C" w:rsidP="00052B5C">
      <w:pPr>
        <w:pStyle w:val="Rubrik2"/>
      </w:pPr>
      <w:r w:rsidRPr="009C4EB7">
        <w:lastRenderedPageBreak/>
        <w:t xml:space="preserve">Vilken planering avseende </w:t>
      </w:r>
      <w:r>
        <w:t>civil beredskap</w:t>
      </w:r>
      <w:r w:rsidRPr="009C4EB7">
        <w:t xml:space="preserve"> inom olika områden som kommunen ska ta fram eller uppdatera under mandatperioden</w:t>
      </w:r>
      <w:bookmarkEnd w:id="4"/>
    </w:p>
    <w:p w14:paraId="0FAB26ED" w14:textId="77777777" w:rsidR="00052B5C" w:rsidRDefault="00052B5C" w:rsidP="00052B5C">
      <w:r>
        <w:t xml:space="preserve">Utifrån den inriktning som kommunen valt kommer fokus ligga på ett strategiskt arbete under mandatperioden. Det rådande säkerhetsläget utgör en stor osäkerhetsfaktor i hur denna planering kan komma att påverkas.  </w:t>
      </w:r>
    </w:p>
    <w:p w14:paraId="340117A2" w14:textId="77777777" w:rsidR="00052B5C" w:rsidRDefault="00052B5C" w:rsidP="00052B5C">
      <w:r>
        <w:t>Planeringen nedan begränsar sig enbart till planering utifrån den inriktning som är lagd och inte utifrån de uppgifter kommunen är ålagda via de överenskommelser som slutits mellan SKR och MSB. Planeringen tangerar dock många av dessa uppgifter.</w:t>
      </w:r>
    </w:p>
    <w:tbl>
      <w:tblPr>
        <w:tblW w:w="9520" w:type="dxa"/>
        <w:tblCellMar>
          <w:left w:w="70" w:type="dxa"/>
          <w:right w:w="70" w:type="dxa"/>
        </w:tblCellMar>
        <w:tblLook w:val="04A0" w:firstRow="1" w:lastRow="0" w:firstColumn="1" w:lastColumn="0" w:noHBand="0" w:noVBand="1"/>
      </w:tblPr>
      <w:tblGrid>
        <w:gridCol w:w="2320"/>
        <w:gridCol w:w="2620"/>
        <w:gridCol w:w="4580"/>
      </w:tblGrid>
      <w:tr w:rsidR="00052B5C" w:rsidRPr="00052B5C" w14:paraId="7FB2C0A2" w14:textId="77777777" w:rsidTr="00052B5C">
        <w:trPr>
          <w:trHeight w:val="315"/>
        </w:trPr>
        <w:tc>
          <w:tcPr>
            <w:tcW w:w="23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8F46AE9" w14:textId="77777777" w:rsidR="00052B5C" w:rsidRPr="00052B5C" w:rsidRDefault="00052B5C" w:rsidP="00052B5C">
            <w:pPr>
              <w:spacing w:after="0" w:line="240" w:lineRule="auto"/>
              <w:jc w:val="center"/>
              <w:rPr>
                <w:rFonts w:ascii="Calibri" w:hAnsi="Calibri" w:cs="Calibri"/>
                <w:b/>
                <w:bCs/>
                <w:color w:val="000000"/>
                <w:sz w:val="22"/>
                <w:szCs w:val="22"/>
                <w:lang w:eastAsia="sv-SE"/>
              </w:rPr>
            </w:pPr>
            <w:r w:rsidRPr="00052B5C">
              <w:rPr>
                <w:rFonts w:ascii="Calibri" w:hAnsi="Calibri" w:cs="Calibri"/>
                <w:b/>
                <w:bCs/>
                <w:color w:val="000000"/>
                <w:sz w:val="22"/>
                <w:szCs w:val="22"/>
                <w:lang w:eastAsia="sv-SE"/>
              </w:rPr>
              <w:t>Huvudområde</w:t>
            </w:r>
          </w:p>
        </w:tc>
        <w:tc>
          <w:tcPr>
            <w:tcW w:w="2620" w:type="dxa"/>
            <w:tcBorders>
              <w:top w:val="single" w:sz="8" w:space="0" w:color="auto"/>
              <w:left w:val="nil"/>
              <w:bottom w:val="single" w:sz="8" w:space="0" w:color="auto"/>
              <w:right w:val="single" w:sz="4" w:space="0" w:color="auto"/>
            </w:tcBorders>
            <w:shd w:val="clear" w:color="auto" w:fill="auto"/>
            <w:noWrap/>
            <w:vAlign w:val="bottom"/>
            <w:hideMark/>
          </w:tcPr>
          <w:p w14:paraId="43B623F1" w14:textId="77777777" w:rsidR="00052B5C" w:rsidRPr="00052B5C" w:rsidRDefault="00052B5C" w:rsidP="00052B5C">
            <w:pPr>
              <w:spacing w:after="0" w:line="240" w:lineRule="auto"/>
              <w:jc w:val="center"/>
              <w:rPr>
                <w:rFonts w:ascii="Calibri" w:hAnsi="Calibri" w:cs="Calibri"/>
                <w:b/>
                <w:bCs/>
                <w:color w:val="000000"/>
                <w:sz w:val="22"/>
                <w:szCs w:val="22"/>
                <w:lang w:eastAsia="sv-SE"/>
              </w:rPr>
            </w:pPr>
            <w:r w:rsidRPr="00052B5C">
              <w:rPr>
                <w:rFonts w:ascii="Calibri" w:hAnsi="Calibri" w:cs="Calibri"/>
                <w:b/>
                <w:bCs/>
                <w:color w:val="000000"/>
                <w:sz w:val="22"/>
                <w:szCs w:val="22"/>
                <w:lang w:eastAsia="sv-SE"/>
              </w:rPr>
              <w:t>Inriktning</w:t>
            </w:r>
          </w:p>
        </w:tc>
        <w:tc>
          <w:tcPr>
            <w:tcW w:w="4580" w:type="dxa"/>
            <w:tcBorders>
              <w:top w:val="single" w:sz="8" w:space="0" w:color="auto"/>
              <w:left w:val="nil"/>
              <w:bottom w:val="single" w:sz="8" w:space="0" w:color="auto"/>
              <w:right w:val="single" w:sz="8" w:space="0" w:color="auto"/>
            </w:tcBorders>
            <w:shd w:val="clear" w:color="auto" w:fill="auto"/>
            <w:noWrap/>
            <w:vAlign w:val="bottom"/>
            <w:hideMark/>
          </w:tcPr>
          <w:p w14:paraId="3D8DB057" w14:textId="77777777" w:rsidR="00052B5C" w:rsidRPr="00052B5C" w:rsidRDefault="00052B5C" w:rsidP="00052B5C">
            <w:pPr>
              <w:spacing w:after="0" w:line="240" w:lineRule="auto"/>
              <w:jc w:val="center"/>
              <w:rPr>
                <w:rFonts w:ascii="Calibri" w:hAnsi="Calibri" w:cs="Calibri"/>
                <w:b/>
                <w:bCs/>
                <w:color w:val="000000"/>
                <w:sz w:val="22"/>
                <w:szCs w:val="22"/>
                <w:lang w:eastAsia="sv-SE"/>
              </w:rPr>
            </w:pPr>
            <w:r w:rsidRPr="00052B5C">
              <w:rPr>
                <w:rFonts w:ascii="Calibri" w:hAnsi="Calibri" w:cs="Calibri"/>
                <w:b/>
                <w:bCs/>
                <w:color w:val="000000"/>
                <w:sz w:val="22"/>
                <w:szCs w:val="22"/>
                <w:lang w:eastAsia="sv-SE"/>
              </w:rPr>
              <w:t>Planering</w:t>
            </w:r>
          </w:p>
        </w:tc>
      </w:tr>
      <w:tr w:rsidR="00052B5C" w:rsidRPr="00052B5C" w14:paraId="1A390D32" w14:textId="77777777" w:rsidTr="00052B5C">
        <w:trPr>
          <w:trHeight w:val="600"/>
        </w:trPr>
        <w:tc>
          <w:tcPr>
            <w:tcW w:w="2320" w:type="dxa"/>
            <w:vMerge w:val="restart"/>
            <w:tcBorders>
              <w:top w:val="nil"/>
              <w:left w:val="single" w:sz="8" w:space="0" w:color="auto"/>
              <w:bottom w:val="single" w:sz="4" w:space="0" w:color="auto"/>
              <w:right w:val="single" w:sz="4" w:space="0" w:color="auto"/>
            </w:tcBorders>
            <w:shd w:val="clear" w:color="auto" w:fill="auto"/>
            <w:vAlign w:val="center"/>
            <w:hideMark/>
          </w:tcPr>
          <w:p w14:paraId="07950E8D" w14:textId="77777777" w:rsidR="00052B5C" w:rsidRPr="00052B5C" w:rsidRDefault="00052B5C" w:rsidP="00052B5C">
            <w:pPr>
              <w:spacing w:after="0" w:line="240" w:lineRule="auto"/>
              <w:jc w:val="center"/>
              <w:rPr>
                <w:rFonts w:ascii="Calibri" w:hAnsi="Calibri" w:cs="Calibri"/>
                <w:b/>
                <w:bCs/>
                <w:color w:val="000000"/>
                <w:sz w:val="22"/>
                <w:szCs w:val="22"/>
                <w:lang w:eastAsia="sv-SE"/>
              </w:rPr>
            </w:pPr>
            <w:r w:rsidRPr="00052B5C">
              <w:rPr>
                <w:rFonts w:ascii="Calibri" w:hAnsi="Calibri" w:cs="Calibri"/>
                <w:b/>
                <w:bCs/>
                <w:color w:val="000000"/>
                <w:sz w:val="22"/>
                <w:szCs w:val="22"/>
                <w:lang w:eastAsia="sv-SE"/>
              </w:rPr>
              <w:t>Styrprocesser</w:t>
            </w:r>
          </w:p>
        </w:tc>
        <w:tc>
          <w:tcPr>
            <w:tcW w:w="2620" w:type="dxa"/>
            <w:tcBorders>
              <w:top w:val="nil"/>
              <w:left w:val="nil"/>
              <w:bottom w:val="single" w:sz="4" w:space="0" w:color="auto"/>
              <w:right w:val="single" w:sz="4" w:space="0" w:color="auto"/>
            </w:tcBorders>
            <w:shd w:val="clear" w:color="auto" w:fill="auto"/>
            <w:vAlign w:val="center"/>
            <w:hideMark/>
          </w:tcPr>
          <w:p w14:paraId="7C5BE8E6" w14:textId="77777777" w:rsidR="00052B5C" w:rsidRPr="00052B5C" w:rsidRDefault="00052B5C" w:rsidP="00052B5C">
            <w:pPr>
              <w:spacing w:after="0" w:line="240" w:lineRule="auto"/>
              <w:jc w:val="center"/>
              <w:rPr>
                <w:rFonts w:ascii="Calibri" w:hAnsi="Calibri" w:cs="Calibri"/>
                <w:color w:val="000000"/>
                <w:sz w:val="22"/>
                <w:szCs w:val="22"/>
                <w:lang w:eastAsia="sv-SE"/>
              </w:rPr>
            </w:pPr>
            <w:r w:rsidRPr="00052B5C">
              <w:rPr>
                <w:rFonts w:ascii="Calibri" w:hAnsi="Calibri" w:cs="Calibri"/>
                <w:color w:val="000000"/>
                <w:sz w:val="22"/>
                <w:szCs w:val="22"/>
                <w:lang w:eastAsia="sv-SE"/>
              </w:rPr>
              <w:t>Organisation och ansvar</w:t>
            </w:r>
          </w:p>
        </w:tc>
        <w:tc>
          <w:tcPr>
            <w:tcW w:w="4580" w:type="dxa"/>
            <w:tcBorders>
              <w:top w:val="nil"/>
              <w:left w:val="nil"/>
              <w:bottom w:val="single" w:sz="4" w:space="0" w:color="auto"/>
              <w:right w:val="single" w:sz="8" w:space="0" w:color="auto"/>
            </w:tcBorders>
            <w:shd w:val="clear" w:color="auto" w:fill="auto"/>
            <w:vAlign w:val="center"/>
            <w:hideMark/>
          </w:tcPr>
          <w:p w14:paraId="6D02A9CD" w14:textId="77777777" w:rsidR="00052B5C" w:rsidRPr="00052B5C" w:rsidRDefault="00052B5C" w:rsidP="00052B5C">
            <w:pPr>
              <w:spacing w:after="0" w:line="240" w:lineRule="auto"/>
              <w:jc w:val="center"/>
              <w:rPr>
                <w:rFonts w:ascii="Calibri" w:hAnsi="Calibri" w:cs="Calibri"/>
                <w:color w:val="000000"/>
                <w:sz w:val="22"/>
                <w:szCs w:val="22"/>
                <w:lang w:eastAsia="sv-SE"/>
              </w:rPr>
            </w:pPr>
            <w:r w:rsidRPr="00052B5C">
              <w:rPr>
                <w:rFonts w:ascii="Calibri" w:hAnsi="Calibri" w:cs="Calibri"/>
                <w:color w:val="000000"/>
                <w:sz w:val="22"/>
                <w:szCs w:val="22"/>
                <w:lang w:eastAsia="sv-SE"/>
              </w:rPr>
              <w:t>Revidera ägardirektiv samt upprätta en styr- och ledningsmodell för civil beredskap</w:t>
            </w:r>
          </w:p>
        </w:tc>
      </w:tr>
      <w:tr w:rsidR="00052B5C" w:rsidRPr="00052B5C" w14:paraId="19195EF6" w14:textId="77777777" w:rsidTr="00052B5C">
        <w:trPr>
          <w:trHeight w:val="600"/>
        </w:trPr>
        <w:tc>
          <w:tcPr>
            <w:tcW w:w="2320" w:type="dxa"/>
            <w:vMerge/>
            <w:tcBorders>
              <w:top w:val="nil"/>
              <w:left w:val="single" w:sz="8" w:space="0" w:color="auto"/>
              <w:bottom w:val="single" w:sz="4" w:space="0" w:color="auto"/>
              <w:right w:val="single" w:sz="4" w:space="0" w:color="auto"/>
            </w:tcBorders>
            <w:vAlign w:val="center"/>
            <w:hideMark/>
          </w:tcPr>
          <w:p w14:paraId="19BBE40C" w14:textId="77777777" w:rsidR="00052B5C" w:rsidRPr="00052B5C" w:rsidRDefault="00052B5C" w:rsidP="00052B5C">
            <w:pPr>
              <w:spacing w:after="0" w:line="240" w:lineRule="auto"/>
              <w:rPr>
                <w:rFonts w:ascii="Calibri" w:hAnsi="Calibri" w:cs="Calibri"/>
                <w:b/>
                <w:bCs/>
                <w:color w:val="000000"/>
                <w:sz w:val="22"/>
                <w:szCs w:val="22"/>
                <w:lang w:eastAsia="sv-SE"/>
              </w:rPr>
            </w:pPr>
          </w:p>
        </w:tc>
        <w:tc>
          <w:tcPr>
            <w:tcW w:w="2620" w:type="dxa"/>
            <w:vMerge w:val="restart"/>
            <w:tcBorders>
              <w:top w:val="nil"/>
              <w:left w:val="single" w:sz="4" w:space="0" w:color="auto"/>
              <w:bottom w:val="single" w:sz="4" w:space="0" w:color="auto"/>
              <w:right w:val="single" w:sz="4" w:space="0" w:color="auto"/>
            </w:tcBorders>
            <w:shd w:val="clear" w:color="auto" w:fill="auto"/>
            <w:vAlign w:val="center"/>
            <w:hideMark/>
          </w:tcPr>
          <w:p w14:paraId="582872A1" w14:textId="77777777" w:rsidR="00052B5C" w:rsidRPr="00052B5C" w:rsidRDefault="00052B5C" w:rsidP="00052B5C">
            <w:pPr>
              <w:spacing w:after="0" w:line="240" w:lineRule="auto"/>
              <w:jc w:val="center"/>
              <w:rPr>
                <w:rFonts w:ascii="Calibri" w:hAnsi="Calibri" w:cs="Calibri"/>
                <w:color w:val="000000"/>
                <w:sz w:val="22"/>
                <w:szCs w:val="22"/>
                <w:lang w:eastAsia="sv-SE"/>
              </w:rPr>
            </w:pPr>
            <w:r w:rsidRPr="00052B5C">
              <w:rPr>
                <w:rFonts w:ascii="Calibri" w:hAnsi="Calibri" w:cs="Calibri"/>
                <w:color w:val="000000"/>
                <w:sz w:val="22"/>
                <w:szCs w:val="22"/>
                <w:lang w:eastAsia="sv-SE"/>
              </w:rPr>
              <w:t>Samhällsviktig verksamhet</w:t>
            </w:r>
          </w:p>
        </w:tc>
        <w:tc>
          <w:tcPr>
            <w:tcW w:w="4580" w:type="dxa"/>
            <w:tcBorders>
              <w:top w:val="nil"/>
              <w:left w:val="nil"/>
              <w:bottom w:val="single" w:sz="4" w:space="0" w:color="auto"/>
              <w:right w:val="single" w:sz="8" w:space="0" w:color="auto"/>
            </w:tcBorders>
            <w:shd w:val="clear" w:color="auto" w:fill="auto"/>
            <w:vAlign w:val="center"/>
            <w:hideMark/>
          </w:tcPr>
          <w:p w14:paraId="22C27543" w14:textId="77777777" w:rsidR="00052B5C" w:rsidRPr="00052B5C" w:rsidRDefault="00052B5C" w:rsidP="00052B5C">
            <w:pPr>
              <w:spacing w:after="0" w:line="240" w:lineRule="auto"/>
              <w:jc w:val="center"/>
              <w:rPr>
                <w:rFonts w:ascii="Calibri" w:hAnsi="Calibri" w:cs="Calibri"/>
                <w:color w:val="000000"/>
                <w:sz w:val="22"/>
                <w:szCs w:val="22"/>
                <w:lang w:eastAsia="sv-SE"/>
              </w:rPr>
            </w:pPr>
            <w:r w:rsidRPr="00052B5C">
              <w:rPr>
                <w:rFonts w:ascii="Calibri" w:hAnsi="Calibri" w:cs="Calibri"/>
                <w:color w:val="000000"/>
                <w:sz w:val="22"/>
                <w:szCs w:val="22"/>
                <w:lang w:eastAsia="sv-SE"/>
              </w:rPr>
              <w:t>Ta fram och implementera processer för identifiering av samhällsviktig verksamhet</w:t>
            </w:r>
          </w:p>
        </w:tc>
      </w:tr>
      <w:tr w:rsidR="00052B5C" w:rsidRPr="00052B5C" w14:paraId="3C655771" w14:textId="77777777" w:rsidTr="00052B5C">
        <w:trPr>
          <w:trHeight w:val="600"/>
        </w:trPr>
        <w:tc>
          <w:tcPr>
            <w:tcW w:w="2320" w:type="dxa"/>
            <w:vMerge/>
            <w:tcBorders>
              <w:top w:val="nil"/>
              <w:left w:val="single" w:sz="8" w:space="0" w:color="auto"/>
              <w:bottom w:val="single" w:sz="4" w:space="0" w:color="auto"/>
              <w:right w:val="single" w:sz="4" w:space="0" w:color="auto"/>
            </w:tcBorders>
            <w:vAlign w:val="center"/>
            <w:hideMark/>
          </w:tcPr>
          <w:p w14:paraId="7D5CD21D" w14:textId="77777777" w:rsidR="00052B5C" w:rsidRPr="00052B5C" w:rsidRDefault="00052B5C" w:rsidP="00052B5C">
            <w:pPr>
              <w:spacing w:after="0" w:line="240" w:lineRule="auto"/>
              <w:rPr>
                <w:rFonts w:ascii="Calibri" w:hAnsi="Calibri" w:cs="Calibri"/>
                <w:b/>
                <w:bCs/>
                <w:color w:val="000000"/>
                <w:sz w:val="22"/>
                <w:szCs w:val="22"/>
                <w:lang w:eastAsia="sv-SE"/>
              </w:rPr>
            </w:pPr>
          </w:p>
        </w:tc>
        <w:tc>
          <w:tcPr>
            <w:tcW w:w="2620" w:type="dxa"/>
            <w:vMerge/>
            <w:tcBorders>
              <w:top w:val="nil"/>
              <w:left w:val="single" w:sz="4" w:space="0" w:color="auto"/>
              <w:bottom w:val="single" w:sz="4" w:space="0" w:color="auto"/>
              <w:right w:val="single" w:sz="4" w:space="0" w:color="auto"/>
            </w:tcBorders>
            <w:vAlign w:val="center"/>
            <w:hideMark/>
          </w:tcPr>
          <w:p w14:paraId="6CF59F10" w14:textId="77777777" w:rsidR="00052B5C" w:rsidRPr="00052B5C" w:rsidRDefault="00052B5C" w:rsidP="00052B5C">
            <w:pPr>
              <w:spacing w:after="0" w:line="240" w:lineRule="auto"/>
              <w:rPr>
                <w:rFonts w:ascii="Calibri" w:hAnsi="Calibri" w:cs="Calibri"/>
                <w:color w:val="000000"/>
                <w:sz w:val="22"/>
                <w:szCs w:val="22"/>
                <w:lang w:eastAsia="sv-SE"/>
              </w:rPr>
            </w:pPr>
          </w:p>
        </w:tc>
        <w:tc>
          <w:tcPr>
            <w:tcW w:w="4580" w:type="dxa"/>
            <w:tcBorders>
              <w:top w:val="nil"/>
              <w:left w:val="nil"/>
              <w:bottom w:val="single" w:sz="4" w:space="0" w:color="auto"/>
              <w:right w:val="single" w:sz="8" w:space="0" w:color="auto"/>
            </w:tcBorders>
            <w:shd w:val="clear" w:color="auto" w:fill="auto"/>
            <w:vAlign w:val="center"/>
            <w:hideMark/>
          </w:tcPr>
          <w:p w14:paraId="25E424D2" w14:textId="77777777" w:rsidR="00052B5C" w:rsidRPr="00052B5C" w:rsidRDefault="00052B5C" w:rsidP="00052B5C">
            <w:pPr>
              <w:spacing w:after="0" w:line="240" w:lineRule="auto"/>
              <w:jc w:val="center"/>
              <w:rPr>
                <w:rFonts w:ascii="Calibri" w:hAnsi="Calibri" w:cs="Calibri"/>
                <w:color w:val="000000"/>
                <w:sz w:val="22"/>
                <w:szCs w:val="22"/>
                <w:lang w:eastAsia="sv-SE"/>
              </w:rPr>
            </w:pPr>
            <w:r w:rsidRPr="00052B5C">
              <w:rPr>
                <w:rFonts w:ascii="Calibri" w:hAnsi="Calibri" w:cs="Calibri"/>
                <w:color w:val="000000"/>
                <w:sz w:val="22"/>
                <w:szCs w:val="22"/>
                <w:lang w:eastAsia="sv-SE"/>
              </w:rPr>
              <w:t>Utveckla processer för upphandling inom samhällsviktig verksamhet</w:t>
            </w:r>
          </w:p>
        </w:tc>
      </w:tr>
      <w:tr w:rsidR="00052B5C" w:rsidRPr="00052B5C" w14:paraId="14AF1252" w14:textId="77777777" w:rsidTr="00052B5C">
        <w:trPr>
          <w:trHeight w:val="900"/>
        </w:trPr>
        <w:tc>
          <w:tcPr>
            <w:tcW w:w="2320" w:type="dxa"/>
            <w:vMerge w:val="restart"/>
            <w:tcBorders>
              <w:top w:val="nil"/>
              <w:left w:val="single" w:sz="8" w:space="0" w:color="auto"/>
              <w:bottom w:val="single" w:sz="4" w:space="0" w:color="auto"/>
              <w:right w:val="single" w:sz="4" w:space="0" w:color="auto"/>
            </w:tcBorders>
            <w:shd w:val="clear" w:color="auto" w:fill="auto"/>
            <w:vAlign w:val="center"/>
            <w:hideMark/>
          </w:tcPr>
          <w:p w14:paraId="16D86B03" w14:textId="77777777" w:rsidR="00052B5C" w:rsidRPr="00052B5C" w:rsidRDefault="00052B5C" w:rsidP="00052B5C">
            <w:pPr>
              <w:spacing w:after="0" w:line="240" w:lineRule="auto"/>
              <w:jc w:val="center"/>
              <w:rPr>
                <w:rFonts w:ascii="Calibri" w:hAnsi="Calibri" w:cs="Calibri"/>
                <w:b/>
                <w:bCs/>
                <w:color w:val="000000"/>
                <w:sz w:val="22"/>
                <w:szCs w:val="22"/>
                <w:lang w:eastAsia="sv-SE"/>
              </w:rPr>
            </w:pPr>
            <w:r w:rsidRPr="00052B5C">
              <w:rPr>
                <w:rFonts w:ascii="Calibri" w:hAnsi="Calibri" w:cs="Calibri"/>
                <w:b/>
                <w:bCs/>
                <w:color w:val="000000"/>
                <w:sz w:val="22"/>
                <w:szCs w:val="22"/>
                <w:lang w:eastAsia="sv-SE"/>
              </w:rPr>
              <w:t>Ledning och samverkan</w:t>
            </w:r>
          </w:p>
        </w:tc>
        <w:tc>
          <w:tcPr>
            <w:tcW w:w="2620" w:type="dxa"/>
            <w:tcBorders>
              <w:top w:val="nil"/>
              <w:left w:val="nil"/>
              <w:bottom w:val="single" w:sz="4" w:space="0" w:color="auto"/>
              <w:right w:val="single" w:sz="4" w:space="0" w:color="auto"/>
            </w:tcBorders>
            <w:shd w:val="clear" w:color="auto" w:fill="auto"/>
            <w:vAlign w:val="center"/>
            <w:hideMark/>
          </w:tcPr>
          <w:p w14:paraId="078E0738" w14:textId="77777777" w:rsidR="00052B5C" w:rsidRPr="00052B5C" w:rsidRDefault="00052B5C" w:rsidP="00052B5C">
            <w:pPr>
              <w:spacing w:after="0" w:line="240" w:lineRule="auto"/>
              <w:jc w:val="center"/>
              <w:rPr>
                <w:rFonts w:ascii="Calibri" w:hAnsi="Calibri" w:cs="Calibri"/>
                <w:color w:val="000000"/>
                <w:sz w:val="22"/>
                <w:szCs w:val="22"/>
                <w:lang w:eastAsia="sv-SE"/>
              </w:rPr>
            </w:pPr>
            <w:r w:rsidRPr="00052B5C">
              <w:rPr>
                <w:rFonts w:ascii="Calibri" w:hAnsi="Calibri" w:cs="Calibri"/>
                <w:color w:val="000000"/>
                <w:sz w:val="22"/>
                <w:szCs w:val="22"/>
                <w:lang w:eastAsia="sv-SE"/>
              </w:rPr>
              <w:t>Kris- och krigsorganisation</w:t>
            </w:r>
          </w:p>
        </w:tc>
        <w:tc>
          <w:tcPr>
            <w:tcW w:w="4580" w:type="dxa"/>
            <w:tcBorders>
              <w:top w:val="nil"/>
              <w:left w:val="nil"/>
              <w:bottom w:val="single" w:sz="4" w:space="0" w:color="auto"/>
              <w:right w:val="single" w:sz="8" w:space="0" w:color="auto"/>
            </w:tcBorders>
            <w:shd w:val="clear" w:color="auto" w:fill="auto"/>
            <w:vAlign w:val="center"/>
            <w:hideMark/>
          </w:tcPr>
          <w:p w14:paraId="6EB79A80" w14:textId="77777777" w:rsidR="00052B5C" w:rsidRPr="00052B5C" w:rsidRDefault="00052B5C" w:rsidP="00052B5C">
            <w:pPr>
              <w:spacing w:after="0" w:line="240" w:lineRule="auto"/>
              <w:jc w:val="center"/>
              <w:rPr>
                <w:rFonts w:ascii="Calibri" w:hAnsi="Calibri" w:cs="Calibri"/>
                <w:color w:val="000000"/>
                <w:sz w:val="22"/>
                <w:szCs w:val="22"/>
                <w:lang w:eastAsia="sv-SE"/>
              </w:rPr>
            </w:pPr>
            <w:r w:rsidRPr="00052B5C">
              <w:rPr>
                <w:rFonts w:ascii="Calibri" w:hAnsi="Calibri" w:cs="Calibri"/>
                <w:color w:val="000000"/>
                <w:sz w:val="22"/>
                <w:szCs w:val="22"/>
                <w:lang w:eastAsia="sv-SE"/>
              </w:rPr>
              <w:t>Revidera krisledningsmodellen och eskaleringssteg samt definiera skillnader mellan kris- och krigsorganisation</w:t>
            </w:r>
          </w:p>
        </w:tc>
      </w:tr>
      <w:tr w:rsidR="00052B5C" w:rsidRPr="00052B5C" w14:paraId="54A13701" w14:textId="77777777" w:rsidTr="00052B5C">
        <w:trPr>
          <w:trHeight w:val="600"/>
        </w:trPr>
        <w:tc>
          <w:tcPr>
            <w:tcW w:w="2320" w:type="dxa"/>
            <w:vMerge/>
            <w:tcBorders>
              <w:top w:val="nil"/>
              <w:left w:val="single" w:sz="8" w:space="0" w:color="auto"/>
              <w:bottom w:val="single" w:sz="4" w:space="0" w:color="auto"/>
              <w:right w:val="single" w:sz="4" w:space="0" w:color="auto"/>
            </w:tcBorders>
            <w:vAlign w:val="center"/>
            <w:hideMark/>
          </w:tcPr>
          <w:p w14:paraId="1B5E83F8" w14:textId="77777777" w:rsidR="00052B5C" w:rsidRPr="00052B5C" w:rsidRDefault="00052B5C" w:rsidP="00052B5C">
            <w:pPr>
              <w:spacing w:after="0" w:line="240" w:lineRule="auto"/>
              <w:rPr>
                <w:rFonts w:ascii="Calibri" w:hAnsi="Calibri" w:cs="Calibri"/>
                <w:b/>
                <w:bCs/>
                <w:color w:val="000000"/>
                <w:sz w:val="22"/>
                <w:szCs w:val="22"/>
                <w:lang w:eastAsia="sv-SE"/>
              </w:rPr>
            </w:pPr>
          </w:p>
        </w:tc>
        <w:tc>
          <w:tcPr>
            <w:tcW w:w="2620" w:type="dxa"/>
            <w:vMerge w:val="restart"/>
            <w:tcBorders>
              <w:top w:val="nil"/>
              <w:left w:val="single" w:sz="4" w:space="0" w:color="auto"/>
              <w:bottom w:val="single" w:sz="4" w:space="0" w:color="auto"/>
              <w:right w:val="single" w:sz="4" w:space="0" w:color="auto"/>
            </w:tcBorders>
            <w:shd w:val="clear" w:color="auto" w:fill="auto"/>
            <w:vAlign w:val="center"/>
            <w:hideMark/>
          </w:tcPr>
          <w:p w14:paraId="13F99311" w14:textId="77777777" w:rsidR="00052B5C" w:rsidRPr="00052B5C" w:rsidRDefault="00052B5C" w:rsidP="00052B5C">
            <w:pPr>
              <w:spacing w:after="0" w:line="240" w:lineRule="auto"/>
              <w:jc w:val="center"/>
              <w:rPr>
                <w:rFonts w:ascii="Calibri" w:hAnsi="Calibri" w:cs="Calibri"/>
                <w:color w:val="000000"/>
                <w:sz w:val="22"/>
                <w:szCs w:val="22"/>
                <w:lang w:eastAsia="sv-SE"/>
              </w:rPr>
            </w:pPr>
            <w:r>
              <w:rPr>
                <w:rFonts w:ascii="Calibri" w:hAnsi="Calibri" w:cs="Calibri"/>
                <w:color w:val="000000"/>
                <w:sz w:val="22"/>
                <w:szCs w:val="22"/>
                <w:lang w:eastAsia="sv-SE"/>
              </w:rPr>
              <w:t>Geografiskt</w:t>
            </w:r>
            <w:r w:rsidRPr="00052B5C">
              <w:rPr>
                <w:rFonts w:ascii="Calibri" w:hAnsi="Calibri" w:cs="Calibri"/>
                <w:color w:val="000000"/>
                <w:sz w:val="22"/>
                <w:szCs w:val="22"/>
                <w:lang w:eastAsia="sv-SE"/>
              </w:rPr>
              <w:t xml:space="preserve"> områdesansvar</w:t>
            </w:r>
          </w:p>
        </w:tc>
        <w:tc>
          <w:tcPr>
            <w:tcW w:w="4580" w:type="dxa"/>
            <w:tcBorders>
              <w:top w:val="nil"/>
              <w:left w:val="nil"/>
              <w:bottom w:val="single" w:sz="4" w:space="0" w:color="auto"/>
              <w:right w:val="single" w:sz="8" w:space="0" w:color="auto"/>
            </w:tcBorders>
            <w:shd w:val="clear" w:color="auto" w:fill="auto"/>
            <w:vAlign w:val="center"/>
            <w:hideMark/>
          </w:tcPr>
          <w:p w14:paraId="688BC213" w14:textId="77777777" w:rsidR="00052B5C" w:rsidRPr="00052B5C" w:rsidRDefault="00052B5C" w:rsidP="00052B5C">
            <w:pPr>
              <w:spacing w:after="0" w:line="240" w:lineRule="auto"/>
              <w:jc w:val="center"/>
              <w:rPr>
                <w:rFonts w:ascii="Calibri" w:hAnsi="Calibri" w:cs="Calibri"/>
                <w:color w:val="000000"/>
                <w:sz w:val="22"/>
                <w:szCs w:val="22"/>
                <w:lang w:eastAsia="sv-SE"/>
              </w:rPr>
            </w:pPr>
            <w:r w:rsidRPr="00052B5C">
              <w:rPr>
                <w:rFonts w:ascii="Calibri" w:hAnsi="Calibri" w:cs="Calibri"/>
                <w:color w:val="000000"/>
                <w:sz w:val="22"/>
                <w:szCs w:val="22"/>
                <w:lang w:eastAsia="sv-SE"/>
              </w:rPr>
              <w:t>Ta fram strukturer och rutiner för inriktning- och samordningsfunktionen</w:t>
            </w:r>
          </w:p>
        </w:tc>
      </w:tr>
      <w:tr w:rsidR="00052B5C" w:rsidRPr="00052B5C" w14:paraId="63BD895E" w14:textId="77777777" w:rsidTr="00052B5C">
        <w:trPr>
          <w:trHeight w:val="300"/>
        </w:trPr>
        <w:tc>
          <w:tcPr>
            <w:tcW w:w="2320" w:type="dxa"/>
            <w:vMerge/>
            <w:tcBorders>
              <w:top w:val="nil"/>
              <w:left w:val="single" w:sz="8" w:space="0" w:color="auto"/>
              <w:bottom w:val="single" w:sz="4" w:space="0" w:color="auto"/>
              <w:right w:val="single" w:sz="4" w:space="0" w:color="auto"/>
            </w:tcBorders>
            <w:vAlign w:val="center"/>
            <w:hideMark/>
          </w:tcPr>
          <w:p w14:paraId="47C814FA" w14:textId="77777777" w:rsidR="00052B5C" w:rsidRPr="00052B5C" w:rsidRDefault="00052B5C" w:rsidP="00052B5C">
            <w:pPr>
              <w:spacing w:after="0" w:line="240" w:lineRule="auto"/>
              <w:rPr>
                <w:rFonts w:ascii="Calibri" w:hAnsi="Calibri" w:cs="Calibri"/>
                <w:b/>
                <w:bCs/>
                <w:color w:val="000000"/>
                <w:sz w:val="22"/>
                <w:szCs w:val="22"/>
                <w:lang w:eastAsia="sv-SE"/>
              </w:rPr>
            </w:pPr>
          </w:p>
        </w:tc>
        <w:tc>
          <w:tcPr>
            <w:tcW w:w="2620" w:type="dxa"/>
            <w:vMerge/>
            <w:tcBorders>
              <w:top w:val="nil"/>
              <w:left w:val="single" w:sz="4" w:space="0" w:color="auto"/>
              <w:bottom w:val="single" w:sz="4" w:space="0" w:color="auto"/>
              <w:right w:val="single" w:sz="4" w:space="0" w:color="auto"/>
            </w:tcBorders>
            <w:vAlign w:val="center"/>
            <w:hideMark/>
          </w:tcPr>
          <w:p w14:paraId="61D99F13" w14:textId="77777777" w:rsidR="00052B5C" w:rsidRPr="00052B5C" w:rsidRDefault="00052B5C" w:rsidP="00052B5C">
            <w:pPr>
              <w:spacing w:after="0" w:line="240" w:lineRule="auto"/>
              <w:rPr>
                <w:rFonts w:ascii="Calibri" w:hAnsi="Calibri" w:cs="Calibri"/>
                <w:color w:val="000000"/>
                <w:sz w:val="22"/>
                <w:szCs w:val="22"/>
                <w:lang w:eastAsia="sv-SE"/>
              </w:rPr>
            </w:pPr>
          </w:p>
        </w:tc>
        <w:tc>
          <w:tcPr>
            <w:tcW w:w="4580" w:type="dxa"/>
            <w:tcBorders>
              <w:top w:val="nil"/>
              <w:left w:val="nil"/>
              <w:bottom w:val="single" w:sz="4" w:space="0" w:color="auto"/>
              <w:right w:val="single" w:sz="8" w:space="0" w:color="auto"/>
            </w:tcBorders>
            <w:shd w:val="clear" w:color="auto" w:fill="auto"/>
            <w:vAlign w:val="center"/>
            <w:hideMark/>
          </w:tcPr>
          <w:p w14:paraId="74B87716" w14:textId="77777777" w:rsidR="00052B5C" w:rsidRPr="00052B5C" w:rsidRDefault="00052B5C" w:rsidP="00052B5C">
            <w:pPr>
              <w:spacing w:after="0" w:line="240" w:lineRule="auto"/>
              <w:jc w:val="center"/>
              <w:rPr>
                <w:rFonts w:ascii="Calibri" w:hAnsi="Calibri" w:cs="Calibri"/>
                <w:color w:val="000000"/>
                <w:sz w:val="22"/>
                <w:szCs w:val="22"/>
                <w:lang w:eastAsia="sv-SE"/>
              </w:rPr>
            </w:pPr>
            <w:r w:rsidRPr="00052B5C">
              <w:rPr>
                <w:rFonts w:ascii="Calibri" w:hAnsi="Calibri" w:cs="Calibri"/>
                <w:color w:val="000000"/>
                <w:sz w:val="22"/>
                <w:szCs w:val="22"/>
                <w:lang w:eastAsia="sv-SE"/>
              </w:rPr>
              <w:t>Utveckla förmåga att skapa en samlad lägesbild</w:t>
            </w:r>
          </w:p>
        </w:tc>
      </w:tr>
      <w:tr w:rsidR="00052B5C" w:rsidRPr="00052B5C" w14:paraId="3EF2F1F6" w14:textId="77777777" w:rsidTr="00052B5C">
        <w:trPr>
          <w:trHeight w:val="600"/>
        </w:trPr>
        <w:tc>
          <w:tcPr>
            <w:tcW w:w="2320" w:type="dxa"/>
            <w:vMerge w:val="restart"/>
            <w:tcBorders>
              <w:top w:val="nil"/>
              <w:left w:val="single" w:sz="8" w:space="0" w:color="auto"/>
              <w:bottom w:val="single" w:sz="4" w:space="0" w:color="auto"/>
              <w:right w:val="single" w:sz="4" w:space="0" w:color="auto"/>
            </w:tcBorders>
            <w:shd w:val="clear" w:color="auto" w:fill="auto"/>
            <w:vAlign w:val="center"/>
            <w:hideMark/>
          </w:tcPr>
          <w:p w14:paraId="794BB715" w14:textId="77777777" w:rsidR="00052B5C" w:rsidRPr="00052B5C" w:rsidRDefault="00052B5C" w:rsidP="00052B5C">
            <w:pPr>
              <w:spacing w:after="0" w:line="240" w:lineRule="auto"/>
              <w:jc w:val="center"/>
              <w:rPr>
                <w:rFonts w:ascii="Calibri" w:hAnsi="Calibri" w:cs="Calibri"/>
                <w:b/>
                <w:bCs/>
                <w:color w:val="000000"/>
                <w:sz w:val="22"/>
                <w:szCs w:val="22"/>
                <w:lang w:eastAsia="sv-SE"/>
              </w:rPr>
            </w:pPr>
            <w:r w:rsidRPr="00052B5C">
              <w:rPr>
                <w:rFonts w:ascii="Calibri" w:hAnsi="Calibri" w:cs="Calibri"/>
                <w:b/>
                <w:bCs/>
                <w:color w:val="000000"/>
                <w:sz w:val="22"/>
                <w:szCs w:val="22"/>
                <w:lang w:eastAsia="sv-SE"/>
              </w:rPr>
              <w:t>Kontinuitetshantering</w:t>
            </w:r>
          </w:p>
        </w:tc>
        <w:tc>
          <w:tcPr>
            <w:tcW w:w="2620" w:type="dxa"/>
            <w:vMerge w:val="restart"/>
            <w:tcBorders>
              <w:top w:val="nil"/>
              <w:left w:val="single" w:sz="4" w:space="0" w:color="auto"/>
              <w:bottom w:val="single" w:sz="4" w:space="0" w:color="auto"/>
              <w:right w:val="single" w:sz="4" w:space="0" w:color="auto"/>
            </w:tcBorders>
            <w:shd w:val="clear" w:color="auto" w:fill="auto"/>
            <w:vAlign w:val="center"/>
            <w:hideMark/>
          </w:tcPr>
          <w:p w14:paraId="68BB9BF5" w14:textId="77777777" w:rsidR="00052B5C" w:rsidRPr="00052B5C" w:rsidRDefault="00052B5C" w:rsidP="00052B5C">
            <w:pPr>
              <w:spacing w:after="0" w:line="240" w:lineRule="auto"/>
              <w:jc w:val="center"/>
              <w:rPr>
                <w:rFonts w:ascii="Calibri" w:hAnsi="Calibri" w:cs="Calibri"/>
                <w:color w:val="000000"/>
                <w:sz w:val="22"/>
                <w:szCs w:val="22"/>
                <w:lang w:eastAsia="sv-SE"/>
              </w:rPr>
            </w:pPr>
            <w:r w:rsidRPr="00052B5C">
              <w:rPr>
                <w:rFonts w:ascii="Calibri" w:hAnsi="Calibri" w:cs="Calibri"/>
                <w:color w:val="000000"/>
                <w:sz w:val="22"/>
                <w:szCs w:val="22"/>
                <w:lang w:eastAsia="sv-SE"/>
              </w:rPr>
              <w:t>Struktur för kontinuitetshanteringen</w:t>
            </w:r>
          </w:p>
        </w:tc>
        <w:tc>
          <w:tcPr>
            <w:tcW w:w="4580" w:type="dxa"/>
            <w:tcBorders>
              <w:top w:val="nil"/>
              <w:left w:val="nil"/>
              <w:bottom w:val="single" w:sz="4" w:space="0" w:color="auto"/>
              <w:right w:val="single" w:sz="8" w:space="0" w:color="auto"/>
            </w:tcBorders>
            <w:shd w:val="clear" w:color="auto" w:fill="auto"/>
            <w:vAlign w:val="center"/>
            <w:hideMark/>
          </w:tcPr>
          <w:p w14:paraId="005B059C" w14:textId="77777777" w:rsidR="00052B5C" w:rsidRPr="00052B5C" w:rsidRDefault="00052B5C" w:rsidP="00052B5C">
            <w:pPr>
              <w:spacing w:after="0" w:line="240" w:lineRule="auto"/>
              <w:jc w:val="center"/>
              <w:rPr>
                <w:rFonts w:ascii="Calibri" w:hAnsi="Calibri" w:cs="Calibri"/>
                <w:color w:val="000000"/>
                <w:sz w:val="22"/>
                <w:szCs w:val="22"/>
                <w:lang w:eastAsia="sv-SE"/>
              </w:rPr>
            </w:pPr>
            <w:r w:rsidRPr="00052B5C">
              <w:rPr>
                <w:rFonts w:ascii="Calibri" w:hAnsi="Calibri" w:cs="Calibri"/>
                <w:color w:val="000000"/>
                <w:sz w:val="22"/>
                <w:szCs w:val="22"/>
                <w:lang w:eastAsia="sv-SE"/>
              </w:rPr>
              <w:t>Ta fram en styrmodell för  arbetet med kontinuitetshantering</w:t>
            </w:r>
          </w:p>
        </w:tc>
      </w:tr>
      <w:tr w:rsidR="00052B5C" w:rsidRPr="00052B5C" w14:paraId="28D2F3E7" w14:textId="77777777" w:rsidTr="00052B5C">
        <w:trPr>
          <w:trHeight w:val="300"/>
        </w:trPr>
        <w:tc>
          <w:tcPr>
            <w:tcW w:w="2320" w:type="dxa"/>
            <w:vMerge/>
            <w:tcBorders>
              <w:top w:val="nil"/>
              <w:left w:val="single" w:sz="8" w:space="0" w:color="auto"/>
              <w:bottom w:val="single" w:sz="4" w:space="0" w:color="auto"/>
              <w:right w:val="single" w:sz="4" w:space="0" w:color="auto"/>
            </w:tcBorders>
            <w:vAlign w:val="center"/>
            <w:hideMark/>
          </w:tcPr>
          <w:p w14:paraId="09393E5E" w14:textId="77777777" w:rsidR="00052B5C" w:rsidRPr="00052B5C" w:rsidRDefault="00052B5C" w:rsidP="00052B5C">
            <w:pPr>
              <w:spacing w:after="0" w:line="240" w:lineRule="auto"/>
              <w:rPr>
                <w:rFonts w:ascii="Calibri" w:hAnsi="Calibri" w:cs="Calibri"/>
                <w:b/>
                <w:bCs/>
                <w:color w:val="000000"/>
                <w:sz w:val="22"/>
                <w:szCs w:val="22"/>
                <w:lang w:eastAsia="sv-SE"/>
              </w:rPr>
            </w:pPr>
          </w:p>
        </w:tc>
        <w:tc>
          <w:tcPr>
            <w:tcW w:w="2620" w:type="dxa"/>
            <w:vMerge/>
            <w:tcBorders>
              <w:top w:val="nil"/>
              <w:left w:val="single" w:sz="4" w:space="0" w:color="auto"/>
              <w:bottom w:val="single" w:sz="4" w:space="0" w:color="auto"/>
              <w:right w:val="single" w:sz="4" w:space="0" w:color="auto"/>
            </w:tcBorders>
            <w:vAlign w:val="center"/>
            <w:hideMark/>
          </w:tcPr>
          <w:p w14:paraId="741A4F66" w14:textId="77777777" w:rsidR="00052B5C" w:rsidRPr="00052B5C" w:rsidRDefault="00052B5C" w:rsidP="00052B5C">
            <w:pPr>
              <w:spacing w:after="0" w:line="240" w:lineRule="auto"/>
              <w:rPr>
                <w:rFonts w:ascii="Calibri" w:hAnsi="Calibri" w:cs="Calibri"/>
                <w:color w:val="000000"/>
                <w:sz w:val="22"/>
                <w:szCs w:val="22"/>
                <w:lang w:eastAsia="sv-SE"/>
              </w:rPr>
            </w:pPr>
          </w:p>
        </w:tc>
        <w:tc>
          <w:tcPr>
            <w:tcW w:w="4580" w:type="dxa"/>
            <w:tcBorders>
              <w:top w:val="nil"/>
              <w:left w:val="nil"/>
              <w:bottom w:val="single" w:sz="4" w:space="0" w:color="auto"/>
              <w:right w:val="single" w:sz="8" w:space="0" w:color="auto"/>
            </w:tcBorders>
            <w:shd w:val="clear" w:color="auto" w:fill="auto"/>
            <w:vAlign w:val="center"/>
            <w:hideMark/>
          </w:tcPr>
          <w:p w14:paraId="3064DF30" w14:textId="77777777" w:rsidR="00052B5C" w:rsidRPr="00052B5C" w:rsidRDefault="00052B5C" w:rsidP="00052B5C">
            <w:pPr>
              <w:spacing w:after="0" w:line="240" w:lineRule="auto"/>
              <w:jc w:val="center"/>
              <w:rPr>
                <w:rFonts w:ascii="Calibri" w:hAnsi="Calibri" w:cs="Calibri"/>
                <w:color w:val="000000"/>
                <w:sz w:val="22"/>
                <w:szCs w:val="22"/>
                <w:lang w:eastAsia="sv-SE"/>
              </w:rPr>
            </w:pPr>
            <w:r w:rsidRPr="00052B5C">
              <w:rPr>
                <w:rFonts w:ascii="Calibri" w:hAnsi="Calibri" w:cs="Calibri"/>
                <w:color w:val="000000"/>
                <w:sz w:val="22"/>
                <w:szCs w:val="22"/>
                <w:lang w:eastAsia="sv-SE"/>
              </w:rPr>
              <w:t>Ta fram relevanta kontinuitetsplaner</w:t>
            </w:r>
          </w:p>
        </w:tc>
      </w:tr>
      <w:tr w:rsidR="00052B5C" w:rsidRPr="00052B5C" w14:paraId="569965C6" w14:textId="77777777" w:rsidTr="00052B5C">
        <w:trPr>
          <w:trHeight w:val="300"/>
        </w:trPr>
        <w:tc>
          <w:tcPr>
            <w:tcW w:w="2320" w:type="dxa"/>
            <w:vMerge/>
            <w:tcBorders>
              <w:top w:val="nil"/>
              <w:left w:val="single" w:sz="8" w:space="0" w:color="auto"/>
              <w:bottom w:val="single" w:sz="4" w:space="0" w:color="auto"/>
              <w:right w:val="single" w:sz="4" w:space="0" w:color="auto"/>
            </w:tcBorders>
            <w:vAlign w:val="center"/>
            <w:hideMark/>
          </w:tcPr>
          <w:p w14:paraId="3FE3B8FD" w14:textId="77777777" w:rsidR="00052B5C" w:rsidRPr="00052B5C" w:rsidRDefault="00052B5C" w:rsidP="00052B5C">
            <w:pPr>
              <w:spacing w:after="0" w:line="240" w:lineRule="auto"/>
              <w:rPr>
                <w:rFonts w:ascii="Calibri" w:hAnsi="Calibri" w:cs="Calibri"/>
                <w:b/>
                <w:bCs/>
                <w:color w:val="000000"/>
                <w:sz w:val="22"/>
                <w:szCs w:val="22"/>
                <w:lang w:eastAsia="sv-SE"/>
              </w:rPr>
            </w:pPr>
          </w:p>
        </w:tc>
        <w:tc>
          <w:tcPr>
            <w:tcW w:w="2620" w:type="dxa"/>
            <w:vMerge/>
            <w:tcBorders>
              <w:top w:val="nil"/>
              <w:left w:val="single" w:sz="4" w:space="0" w:color="auto"/>
              <w:bottom w:val="single" w:sz="4" w:space="0" w:color="auto"/>
              <w:right w:val="single" w:sz="4" w:space="0" w:color="auto"/>
            </w:tcBorders>
            <w:vAlign w:val="center"/>
            <w:hideMark/>
          </w:tcPr>
          <w:p w14:paraId="1E3C941C" w14:textId="77777777" w:rsidR="00052B5C" w:rsidRPr="00052B5C" w:rsidRDefault="00052B5C" w:rsidP="00052B5C">
            <w:pPr>
              <w:spacing w:after="0" w:line="240" w:lineRule="auto"/>
              <w:rPr>
                <w:rFonts w:ascii="Calibri" w:hAnsi="Calibri" w:cs="Calibri"/>
                <w:color w:val="000000"/>
                <w:sz w:val="22"/>
                <w:szCs w:val="22"/>
                <w:lang w:eastAsia="sv-SE"/>
              </w:rPr>
            </w:pPr>
          </w:p>
        </w:tc>
        <w:tc>
          <w:tcPr>
            <w:tcW w:w="4580" w:type="dxa"/>
            <w:tcBorders>
              <w:top w:val="nil"/>
              <w:left w:val="nil"/>
              <w:bottom w:val="single" w:sz="4" w:space="0" w:color="auto"/>
              <w:right w:val="single" w:sz="8" w:space="0" w:color="auto"/>
            </w:tcBorders>
            <w:shd w:val="clear" w:color="auto" w:fill="auto"/>
            <w:vAlign w:val="center"/>
            <w:hideMark/>
          </w:tcPr>
          <w:p w14:paraId="150AB39E" w14:textId="77777777" w:rsidR="00052B5C" w:rsidRPr="00052B5C" w:rsidRDefault="00052B5C" w:rsidP="00052B5C">
            <w:pPr>
              <w:spacing w:after="0" w:line="240" w:lineRule="auto"/>
              <w:jc w:val="center"/>
              <w:rPr>
                <w:rFonts w:ascii="Calibri" w:hAnsi="Calibri" w:cs="Calibri"/>
                <w:color w:val="000000"/>
                <w:sz w:val="22"/>
                <w:szCs w:val="22"/>
                <w:lang w:eastAsia="sv-SE"/>
              </w:rPr>
            </w:pPr>
            <w:r w:rsidRPr="00052B5C">
              <w:rPr>
                <w:rFonts w:ascii="Calibri" w:hAnsi="Calibri" w:cs="Calibri"/>
                <w:color w:val="000000"/>
                <w:sz w:val="22"/>
                <w:szCs w:val="22"/>
                <w:lang w:eastAsia="sv-SE"/>
              </w:rPr>
              <w:t>Revidera befintliga planer</w:t>
            </w:r>
          </w:p>
        </w:tc>
      </w:tr>
      <w:tr w:rsidR="00052B5C" w:rsidRPr="00052B5C" w14:paraId="3EC5AE3E" w14:textId="77777777" w:rsidTr="00052B5C">
        <w:trPr>
          <w:trHeight w:val="900"/>
        </w:trPr>
        <w:tc>
          <w:tcPr>
            <w:tcW w:w="2320" w:type="dxa"/>
            <w:vMerge w:val="restart"/>
            <w:tcBorders>
              <w:top w:val="nil"/>
              <w:left w:val="single" w:sz="8" w:space="0" w:color="auto"/>
              <w:bottom w:val="single" w:sz="8" w:space="0" w:color="000000"/>
              <w:right w:val="single" w:sz="4" w:space="0" w:color="auto"/>
            </w:tcBorders>
            <w:shd w:val="clear" w:color="auto" w:fill="auto"/>
            <w:vAlign w:val="center"/>
            <w:hideMark/>
          </w:tcPr>
          <w:p w14:paraId="55E251AB" w14:textId="77777777" w:rsidR="00052B5C" w:rsidRPr="00052B5C" w:rsidRDefault="00052B5C" w:rsidP="00052B5C">
            <w:pPr>
              <w:spacing w:after="0" w:line="240" w:lineRule="auto"/>
              <w:jc w:val="center"/>
              <w:rPr>
                <w:rFonts w:ascii="Calibri" w:hAnsi="Calibri" w:cs="Calibri"/>
                <w:b/>
                <w:bCs/>
                <w:color w:val="000000"/>
                <w:sz w:val="22"/>
                <w:szCs w:val="22"/>
                <w:lang w:eastAsia="sv-SE"/>
              </w:rPr>
            </w:pPr>
            <w:r w:rsidRPr="00052B5C">
              <w:rPr>
                <w:rFonts w:ascii="Calibri" w:hAnsi="Calibri" w:cs="Calibri"/>
                <w:b/>
                <w:bCs/>
                <w:color w:val="000000"/>
                <w:sz w:val="22"/>
                <w:szCs w:val="22"/>
                <w:lang w:eastAsia="sv-SE"/>
              </w:rPr>
              <w:t>Civilt försvar</w:t>
            </w:r>
          </w:p>
        </w:tc>
        <w:tc>
          <w:tcPr>
            <w:tcW w:w="2620" w:type="dxa"/>
            <w:vMerge w:val="restart"/>
            <w:tcBorders>
              <w:top w:val="nil"/>
              <w:left w:val="single" w:sz="4" w:space="0" w:color="auto"/>
              <w:bottom w:val="single" w:sz="8" w:space="0" w:color="000000"/>
              <w:right w:val="single" w:sz="4" w:space="0" w:color="auto"/>
            </w:tcBorders>
            <w:shd w:val="clear" w:color="auto" w:fill="auto"/>
            <w:vAlign w:val="center"/>
            <w:hideMark/>
          </w:tcPr>
          <w:p w14:paraId="6663E6CF" w14:textId="77777777" w:rsidR="00052B5C" w:rsidRPr="00052B5C" w:rsidRDefault="00052B5C" w:rsidP="00052B5C">
            <w:pPr>
              <w:spacing w:after="0" w:line="240" w:lineRule="auto"/>
              <w:jc w:val="center"/>
              <w:rPr>
                <w:rFonts w:ascii="Calibri" w:hAnsi="Calibri" w:cs="Calibri"/>
                <w:color w:val="000000"/>
                <w:sz w:val="22"/>
                <w:szCs w:val="22"/>
                <w:lang w:eastAsia="sv-SE"/>
              </w:rPr>
            </w:pPr>
            <w:r w:rsidRPr="00052B5C">
              <w:rPr>
                <w:rFonts w:ascii="Calibri" w:hAnsi="Calibri" w:cs="Calibri"/>
                <w:color w:val="000000"/>
                <w:sz w:val="22"/>
                <w:szCs w:val="22"/>
                <w:lang w:eastAsia="sv-SE"/>
              </w:rPr>
              <w:t>Höjd beredskap</w:t>
            </w:r>
          </w:p>
        </w:tc>
        <w:tc>
          <w:tcPr>
            <w:tcW w:w="4580" w:type="dxa"/>
            <w:tcBorders>
              <w:top w:val="nil"/>
              <w:left w:val="nil"/>
              <w:bottom w:val="single" w:sz="4" w:space="0" w:color="auto"/>
              <w:right w:val="single" w:sz="8" w:space="0" w:color="auto"/>
            </w:tcBorders>
            <w:shd w:val="clear" w:color="auto" w:fill="auto"/>
            <w:vAlign w:val="center"/>
            <w:hideMark/>
          </w:tcPr>
          <w:p w14:paraId="219A7D4D" w14:textId="77777777" w:rsidR="00052B5C" w:rsidRPr="00052B5C" w:rsidRDefault="00052B5C" w:rsidP="00052B5C">
            <w:pPr>
              <w:spacing w:after="0" w:line="240" w:lineRule="auto"/>
              <w:jc w:val="center"/>
              <w:rPr>
                <w:rFonts w:ascii="Calibri" w:hAnsi="Calibri" w:cs="Calibri"/>
                <w:color w:val="000000"/>
                <w:sz w:val="22"/>
                <w:szCs w:val="22"/>
                <w:lang w:eastAsia="sv-SE"/>
              </w:rPr>
            </w:pPr>
            <w:r w:rsidRPr="00052B5C">
              <w:rPr>
                <w:rFonts w:ascii="Calibri" w:hAnsi="Calibri" w:cs="Calibri"/>
                <w:color w:val="000000"/>
                <w:sz w:val="22"/>
                <w:szCs w:val="22"/>
                <w:lang w:eastAsia="sv-SE"/>
              </w:rPr>
              <w:t>Tydliggöra via analys och planering, innebörden av höjd beredskap för kommunens verksamheter och bolag</w:t>
            </w:r>
          </w:p>
        </w:tc>
      </w:tr>
      <w:tr w:rsidR="00052B5C" w:rsidRPr="00052B5C" w14:paraId="66E0F5F5" w14:textId="77777777" w:rsidTr="00052B5C">
        <w:trPr>
          <w:trHeight w:val="915"/>
        </w:trPr>
        <w:tc>
          <w:tcPr>
            <w:tcW w:w="2320" w:type="dxa"/>
            <w:vMerge/>
            <w:tcBorders>
              <w:top w:val="nil"/>
              <w:left w:val="single" w:sz="8" w:space="0" w:color="auto"/>
              <w:bottom w:val="single" w:sz="8" w:space="0" w:color="000000"/>
              <w:right w:val="single" w:sz="4" w:space="0" w:color="auto"/>
            </w:tcBorders>
            <w:vAlign w:val="center"/>
            <w:hideMark/>
          </w:tcPr>
          <w:p w14:paraId="40BA4E00" w14:textId="77777777" w:rsidR="00052B5C" w:rsidRPr="00052B5C" w:rsidRDefault="00052B5C" w:rsidP="00052B5C">
            <w:pPr>
              <w:spacing w:after="0" w:line="240" w:lineRule="auto"/>
              <w:rPr>
                <w:rFonts w:ascii="Calibri" w:hAnsi="Calibri" w:cs="Calibri"/>
                <w:b/>
                <w:bCs/>
                <w:color w:val="000000"/>
                <w:sz w:val="22"/>
                <w:szCs w:val="22"/>
                <w:lang w:eastAsia="sv-SE"/>
              </w:rPr>
            </w:pPr>
          </w:p>
        </w:tc>
        <w:tc>
          <w:tcPr>
            <w:tcW w:w="2620" w:type="dxa"/>
            <w:vMerge/>
            <w:tcBorders>
              <w:top w:val="nil"/>
              <w:left w:val="single" w:sz="4" w:space="0" w:color="auto"/>
              <w:bottom w:val="single" w:sz="8" w:space="0" w:color="000000"/>
              <w:right w:val="single" w:sz="4" w:space="0" w:color="auto"/>
            </w:tcBorders>
            <w:vAlign w:val="center"/>
            <w:hideMark/>
          </w:tcPr>
          <w:p w14:paraId="464F28CC" w14:textId="77777777" w:rsidR="00052B5C" w:rsidRPr="00052B5C" w:rsidRDefault="00052B5C" w:rsidP="00052B5C">
            <w:pPr>
              <w:spacing w:after="0" w:line="240" w:lineRule="auto"/>
              <w:rPr>
                <w:rFonts w:ascii="Calibri" w:hAnsi="Calibri" w:cs="Calibri"/>
                <w:color w:val="000000"/>
                <w:sz w:val="22"/>
                <w:szCs w:val="22"/>
                <w:lang w:eastAsia="sv-SE"/>
              </w:rPr>
            </w:pPr>
          </w:p>
        </w:tc>
        <w:tc>
          <w:tcPr>
            <w:tcW w:w="4580" w:type="dxa"/>
            <w:tcBorders>
              <w:top w:val="nil"/>
              <w:left w:val="nil"/>
              <w:bottom w:val="single" w:sz="8" w:space="0" w:color="auto"/>
              <w:right w:val="single" w:sz="8" w:space="0" w:color="auto"/>
            </w:tcBorders>
            <w:shd w:val="clear" w:color="auto" w:fill="auto"/>
            <w:vAlign w:val="center"/>
            <w:hideMark/>
          </w:tcPr>
          <w:p w14:paraId="65DCE8EF" w14:textId="77777777" w:rsidR="00052B5C" w:rsidRPr="00052B5C" w:rsidRDefault="00052B5C" w:rsidP="00052B5C">
            <w:pPr>
              <w:spacing w:after="0" w:line="240" w:lineRule="auto"/>
              <w:jc w:val="center"/>
              <w:rPr>
                <w:rFonts w:ascii="Calibri" w:hAnsi="Calibri" w:cs="Calibri"/>
                <w:color w:val="000000"/>
                <w:sz w:val="22"/>
                <w:szCs w:val="22"/>
                <w:lang w:eastAsia="sv-SE"/>
              </w:rPr>
            </w:pPr>
            <w:r w:rsidRPr="00052B5C">
              <w:rPr>
                <w:rFonts w:ascii="Calibri" w:hAnsi="Calibri" w:cs="Calibri"/>
                <w:color w:val="000000"/>
                <w:sz w:val="22"/>
                <w:szCs w:val="22"/>
                <w:lang w:eastAsia="sv-SE"/>
              </w:rPr>
              <w:t>Undersöka innebörden av höjd beredskap för räddningstjänsten inom ramen av deras nya ledningssystem</w:t>
            </w:r>
          </w:p>
        </w:tc>
      </w:tr>
    </w:tbl>
    <w:p w14:paraId="5F48AFBD" w14:textId="77777777" w:rsidR="00052B5C" w:rsidRPr="00052B5C" w:rsidRDefault="00052B5C" w:rsidP="00052B5C"/>
    <w:p w14:paraId="028AC98B" w14:textId="77777777" w:rsidR="00052B5C" w:rsidRPr="00052B5C" w:rsidRDefault="00052B5C" w:rsidP="00052B5C"/>
    <w:p w14:paraId="216291D8" w14:textId="77777777" w:rsidR="00052B5C" w:rsidRPr="00052B5C" w:rsidRDefault="00052B5C" w:rsidP="00052B5C"/>
    <w:sectPr w:rsidR="00052B5C" w:rsidRPr="00052B5C" w:rsidSect="00052B5C">
      <w:type w:val="continuous"/>
      <w:pgSz w:w="11907" w:h="16840" w:code="9"/>
      <w:pgMar w:top="1304" w:right="1418" w:bottom="1418" w:left="1418"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5C002" w14:textId="77777777" w:rsidR="00B30499" w:rsidRDefault="00B30499">
      <w:r>
        <w:separator/>
      </w:r>
    </w:p>
  </w:endnote>
  <w:endnote w:type="continuationSeparator" w:id="0">
    <w:p w14:paraId="1384C95E" w14:textId="77777777" w:rsidR="00B30499" w:rsidRDefault="00B3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notTrueType/>
    <w:pitch w:val="variable"/>
    <w:sig w:usb0="600002F7" w:usb1="02000001" w:usb2="00000000" w:usb3="00000000" w:csb0="0000019F" w:csb1="00000000"/>
  </w:font>
  <w:font w:name="Source Sans Pro Black">
    <w:panose1 w:val="020B0803030403020204"/>
    <w:charset w:val="00"/>
    <w:family w:val="swiss"/>
    <w:notTrueType/>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ource Sans Pro Light">
    <w:panose1 w:val="020B0403030403020204"/>
    <w:charset w:val="00"/>
    <w:family w:val="swiss"/>
    <w:notTrueType/>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C8FAB" w14:textId="4E64B866" w:rsidR="000422F5" w:rsidRPr="00200C6E" w:rsidRDefault="000422F5" w:rsidP="00C36646">
    <w:pPr>
      <w:pStyle w:val="Sidfot"/>
      <w:rPr>
        <w:sz w:val="18"/>
        <w:szCs w:val="18"/>
      </w:rPr>
    </w:pPr>
  </w:p>
  <w:p w14:paraId="19D03571" w14:textId="37651CD6" w:rsidR="000422F5" w:rsidRPr="00FB40B8" w:rsidRDefault="00200C6E" w:rsidP="00200C6E">
    <w:pPr>
      <w:pStyle w:val="Sidfot"/>
      <w:rPr>
        <w:rFonts w:ascii="Source Sans Pro Light" w:hAnsi="Source Sans Pro Light"/>
      </w:rPr>
    </w:pPr>
    <w:r>
      <w:rPr>
        <w:rFonts w:ascii="Source Sans Pro Light" w:hAnsi="Source Sans Pro Light"/>
      </w:rPr>
      <w:t xml:space="preserve">Antagen av kommunfullmäktige 2023-12-18 § 157 </w:t>
    </w:r>
    <w:r w:rsidR="00E452BF">
      <w:rPr>
        <w:rFonts w:ascii="Source Sans Pro Light" w:hAnsi="Source Sans Pro Light"/>
      </w:rPr>
      <w:tab/>
    </w:r>
    <w:r w:rsidR="00E452BF">
      <w:rPr>
        <w:rFonts w:ascii="Source Sans Pro Light" w:hAnsi="Source Sans Pro Light"/>
      </w:rPr>
      <w:tab/>
    </w:r>
    <w:r w:rsidR="00FB40B8" w:rsidRPr="00FB40B8">
      <w:rPr>
        <w:rFonts w:ascii="Source Sans Pro Light" w:hAnsi="Source Sans Pro Light"/>
      </w:rPr>
      <w:t xml:space="preserve">SORSELE KOMMUN | </w:t>
    </w:r>
    <w:r w:rsidR="00FB40B8" w:rsidRPr="00FB40B8">
      <w:rPr>
        <w:rFonts w:ascii="Source Sans Pro Light" w:hAnsi="Source Sans Pro Light"/>
      </w:rPr>
      <w:fldChar w:fldCharType="begin"/>
    </w:r>
    <w:r w:rsidR="00FB40B8" w:rsidRPr="00FB40B8">
      <w:rPr>
        <w:rFonts w:ascii="Source Sans Pro Light" w:hAnsi="Source Sans Pro Light"/>
      </w:rPr>
      <w:instrText>PAGE   \* MERGEFORMAT</w:instrText>
    </w:r>
    <w:r w:rsidR="00FB40B8" w:rsidRPr="00FB40B8">
      <w:rPr>
        <w:rFonts w:ascii="Source Sans Pro Light" w:hAnsi="Source Sans Pro Light"/>
      </w:rPr>
      <w:fldChar w:fldCharType="separate"/>
    </w:r>
    <w:r w:rsidR="003C4ECA">
      <w:rPr>
        <w:rFonts w:ascii="Source Sans Pro Light" w:hAnsi="Source Sans Pro Light"/>
        <w:noProof/>
      </w:rPr>
      <w:t>4</w:t>
    </w:r>
    <w:r w:rsidR="00FB40B8" w:rsidRPr="00FB40B8">
      <w:rPr>
        <w:rFonts w:ascii="Source Sans Pro Light" w:hAnsi="Source Sans Pro Ligh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54E0B" w14:textId="77777777" w:rsidR="000422F5" w:rsidRDefault="000422F5">
    <w:pPr>
      <w:pStyle w:val="Sidfot"/>
    </w:pPr>
    <w:r>
      <w:rPr>
        <w:noProof/>
        <w:lang w:eastAsia="sv-SE"/>
      </w:rPr>
      <w:drawing>
        <wp:anchor distT="0" distB="0" distL="114300" distR="114300" simplePos="0" relativeHeight="251659264" behindDoc="1" locked="0" layoutInCell="1" allowOverlap="1" wp14:anchorId="1A6F55C4" wp14:editId="3C3A031D">
          <wp:simplePos x="0" y="0"/>
          <wp:positionH relativeFrom="page">
            <wp:posOffset>395605</wp:posOffset>
          </wp:positionH>
          <wp:positionV relativeFrom="page">
            <wp:posOffset>9782810</wp:posOffset>
          </wp:positionV>
          <wp:extent cx="2014816" cy="533400"/>
          <wp:effectExtent l="0" t="0" r="5080" b="0"/>
          <wp:wrapNone/>
          <wp:docPr id="3" name="Bildobjekt 3" title="Logotyp Sorsele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ea_kommun_SVV_38mm.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4816" cy="533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87FF8" w14:textId="77777777" w:rsidR="0089510E" w:rsidRPr="0089510E" w:rsidRDefault="0089510E" w:rsidP="0089510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E7291" w14:textId="4DBD45FF" w:rsidR="0089510E" w:rsidRPr="00FB40B8" w:rsidRDefault="00200C6E" w:rsidP="00200C6E">
    <w:pPr>
      <w:pStyle w:val="Sidfot"/>
      <w:tabs>
        <w:tab w:val="left" w:pos="0"/>
      </w:tabs>
      <w:rPr>
        <w:rFonts w:ascii="Source Sans Pro Light" w:hAnsi="Source Sans Pro Light"/>
      </w:rPr>
    </w:pPr>
    <w:r>
      <w:rPr>
        <w:rFonts w:ascii="Source Sans Pro Light" w:hAnsi="Source Sans Pro Light"/>
      </w:rPr>
      <w:t>Antagen av kommunfullmäktige 2023-12-18 § 157.</w:t>
    </w:r>
    <w:r>
      <w:rPr>
        <w:rFonts w:ascii="Source Sans Pro Light" w:hAnsi="Source Sans Pro Light"/>
      </w:rPr>
      <w:tab/>
    </w:r>
    <w:r>
      <w:rPr>
        <w:rFonts w:ascii="Source Sans Pro Light" w:hAnsi="Source Sans Pro Light"/>
      </w:rPr>
      <w:tab/>
    </w:r>
    <w:r w:rsidR="0089510E" w:rsidRPr="00FB40B8">
      <w:rPr>
        <w:rFonts w:ascii="Source Sans Pro Light" w:hAnsi="Source Sans Pro Light"/>
      </w:rPr>
      <w:t xml:space="preserve">SORSELE KOMMUN | </w:t>
    </w:r>
    <w:r w:rsidR="0089510E" w:rsidRPr="00FB40B8">
      <w:rPr>
        <w:rFonts w:ascii="Source Sans Pro Light" w:hAnsi="Source Sans Pro Light"/>
      </w:rPr>
      <w:fldChar w:fldCharType="begin"/>
    </w:r>
    <w:r w:rsidR="0089510E" w:rsidRPr="00FB40B8">
      <w:rPr>
        <w:rFonts w:ascii="Source Sans Pro Light" w:hAnsi="Source Sans Pro Light"/>
      </w:rPr>
      <w:instrText>PAGE   \* MERGEFORMAT</w:instrText>
    </w:r>
    <w:r w:rsidR="0089510E" w:rsidRPr="00FB40B8">
      <w:rPr>
        <w:rFonts w:ascii="Source Sans Pro Light" w:hAnsi="Source Sans Pro Light"/>
      </w:rPr>
      <w:fldChar w:fldCharType="separate"/>
    </w:r>
    <w:r w:rsidR="003C4ECA">
      <w:rPr>
        <w:rFonts w:ascii="Source Sans Pro Light" w:hAnsi="Source Sans Pro Light"/>
        <w:noProof/>
      </w:rPr>
      <w:t>3</w:t>
    </w:r>
    <w:r w:rsidR="0089510E" w:rsidRPr="00FB40B8">
      <w:rPr>
        <w:rFonts w:ascii="Source Sans Pro Light" w:hAnsi="Source Sans Pro Light"/>
      </w:rPr>
      <w:fldChar w:fldCharType="end"/>
    </w:r>
  </w:p>
  <w:p w14:paraId="75DDF346" w14:textId="77777777" w:rsidR="0089510E" w:rsidRPr="0089510E" w:rsidRDefault="0089510E" w:rsidP="008951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43E39" w14:textId="77777777" w:rsidR="00B30499" w:rsidRDefault="00B30499">
      <w:r>
        <w:separator/>
      </w:r>
    </w:p>
  </w:footnote>
  <w:footnote w:type="continuationSeparator" w:id="0">
    <w:p w14:paraId="76EA9786" w14:textId="77777777" w:rsidR="00B30499" w:rsidRDefault="00B30499">
      <w:r>
        <w:continuationSeparator/>
      </w:r>
    </w:p>
  </w:footnote>
  <w:footnote w:id="1">
    <w:p w14:paraId="1896513F" w14:textId="77777777" w:rsidR="00CE1804" w:rsidRDefault="00CE1804" w:rsidP="00CE1804">
      <w:pPr>
        <w:pStyle w:val="Fotnotstext"/>
      </w:pPr>
      <w:r>
        <w:rPr>
          <w:rStyle w:val="Fotnotsreferens"/>
        </w:rPr>
        <w:footnoteRef/>
      </w:r>
      <w:r>
        <w:t xml:space="preserve"> </w:t>
      </w:r>
      <w:hyperlink r:id="rId1" w:history="1">
        <w:r>
          <w:rPr>
            <w:rStyle w:val="Hyperlnk"/>
          </w:rPr>
          <w:t>Det svenska civila beredskapssystemet (msb.se)</w:t>
        </w:r>
      </w:hyperlink>
      <w:r>
        <w:t>.</w:t>
      </w:r>
      <w:bookmarkStart w:id="0" w:name="_Hlk146094592"/>
      <w:r>
        <w:t xml:space="preserve"> Myndigheten för samhällsskydd och beredskap.</w:t>
      </w:r>
      <w:bookmarkEnd w:id="0"/>
    </w:p>
  </w:footnote>
  <w:footnote w:id="2">
    <w:p w14:paraId="59B78BF7" w14:textId="77777777" w:rsidR="00CE1804" w:rsidRDefault="00CE1804" w:rsidP="00CE1804">
      <w:pPr>
        <w:pStyle w:val="Fotnotstext"/>
        <w:rPr>
          <w:rStyle w:val="Hyperlnk"/>
        </w:rPr>
      </w:pPr>
      <w:r>
        <w:rPr>
          <w:rStyle w:val="Fotnotsreferens"/>
        </w:rPr>
        <w:footnoteRef/>
      </w:r>
      <w:r>
        <w:t xml:space="preserve"> </w:t>
      </w:r>
      <w:hyperlink r:id="rId2" w:history="1">
        <w:r>
          <w:rPr>
            <w:rStyle w:val="Hyperlnk"/>
          </w:rPr>
          <w:t>Gällande regler inom Krisberedskap och informationssäkerhet (msb.se)</w:t>
        </w:r>
      </w:hyperlink>
      <w:r>
        <w:t xml:space="preserve">, </w:t>
      </w:r>
      <w:hyperlink r:id="rId3" w:history="1">
        <w:r>
          <w:rPr>
            <w:rStyle w:val="Hyperlnk"/>
          </w:rPr>
          <w:t>Gällande regler inom Civilt försvar (msb.se)</w:t>
        </w:r>
      </w:hyperlink>
      <w:r>
        <w:rPr>
          <w:rStyle w:val="Hyperlnk"/>
        </w:rPr>
        <w:t>.</w:t>
      </w:r>
      <w:r>
        <w:t xml:space="preserve"> Myndigheten för samhällsskydd och beredskap.</w:t>
      </w:r>
    </w:p>
    <w:p w14:paraId="718177C4" w14:textId="77777777" w:rsidR="00CE1804" w:rsidRPr="00605E65" w:rsidRDefault="00000000" w:rsidP="00CE1804">
      <w:pPr>
        <w:rPr>
          <w:sz w:val="20"/>
        </w:rPr>
      </w:pPr>
      <w:hyperlink r:id="rId4" w:history="1">
        <w:r w:rsidR="00CE1804" w:rsidRPr="007C42BA">
          <w:rPr>
            <w:rStyle w:val="Hyperlnk"/>
            <w:sz w:val="20"/>
          </w:rPr>
          <w:t>Förutsättningar för krisberedskap och totalförsvar i Sverige - Försvarshögskolan (fhs.se)</w:t>
        </w:r>
      </w:hyperlink>
    </w:p>
  </w:footnote>
  <w:footnote w:id="3">
    <w:p w14:paraId="0EDC8FC5" w14:textId="77777777" w:rsidR="00D81057" w:rsidRDefault="00D81057">
      <w:pPr>
        <w:pStyle w:val="Fotnotstext"/>
      </w:pPr>
      <w:r>
        <w:rPr>
          <w:rStyle w:val="Fotnotsreferens"/>
        </w:rPr>
        <w:footnoteRef/>
      </w:r>
      <w:r>
        <w:t xml:space="preserve"> Lagen om kommuner och regioners åtgärder inför och vid extraordinära händelser i fredstid och höjd beredskap. 2006:544</w:t>
      </w:r>
    </w:p>
  </w:footnote>
  <w:footnote w:id="4">
    <w:p w14:paraId="3E842BE5" w14:textId="77777777" w:rsidR="00D81057" w:rsidRDefault="00D81057">
      <w:pPr>
        <w:pStyle w:val="Fotnotstext"/>
      </w:pPr>
      <w:r>
        <w:rPr>
          <w:rStyle w:val="Fotnotsreferens"/>
        </w:rPr>
        <w:footnoteRef/>
      </w:r>
      <w:r>
        <w:t xml:space="preserve"> Myndigheten för samhällsskydd och beredskaps föreskrifter om kommuners risk- och sårbarhetsanalyser. MSBFS 2015:5</w:t>
      </w:r>
    </w:p>
  </w:footnote>
  <w:footnote w:id="5">
    <w:p w14:paraId="6F94B3ED" w14:textId="77777777" w:rsidR="00052B5C" w:rsidRDefault="00052B5C">
      <w:pPr>
        <w:pStyle w:val="Fotnotstext"/>
      </w:pPr>
      <w:r>
        <w:rPr>
          <w:rStyle w:val="Fotnotsreferens"/>
        </w:rPr>
        <w:footnoteRef/>
      </w:r>
      <w:r>
        <w:t xml:space="preserve"> </w:t>
      </w:r>
      <w:hyperlink r:id="rId5" w:history="1">
        <w:r w:rsidRPr="00052B5C">
          <w:rPr>
            <w:rStyle w:val="Hyperlnk"/>
          </w:rPr>
          <w:t>Gemensamma grunder- ramverk för samverkan och ledning</w:t>
        </w:r>
      </w:hyperlink>
      <w:r>
        <w:t>. Myndigheten för samhällsskydd och beredskap.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5D58B" w14:textId="77777777" w:rsidR="0089510E" w:rsidRDefault="008951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5CE0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6AE0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DCD7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C54C3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388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2224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1E7F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FCF6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AA80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64764C"/>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5E273999"/>
    <w:multiLevelType w:val="hybridMultilevel"/>
    <w:tmpl w:val="DA6AB0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F7B2CB2"/>
    <w:multiLevelType w:val="hybridMultilevel"/>
    <w:tmpl w:val="CAFCBB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49859837">
    <w:abstractNumId w:val="8"/>
  </w:num>
  <w:num w:numId="2" w16cid:durableId="376899764">
    <w:abstractNumId w:val="3"/>
  </w:num>
  <w:num w:numId="3" w16cid:durableId="909265444">
    <w:abstractNumId w:val="2"/>
  </w:num>
  <w:num w:numId="4" w16cid:durableId="894850743">
    <w:abstractNumId w:val="1"/>
  </w:num>
  <w:num w:numId="5" w16cid:durableId="1724331068">
    <w:abstractNumId w:val="0"/>
  </w:num>
  <w:num w:numId="6" w16cid:durableId="1618634901">
    <w:abstractNumId w:val="9"/>
  </w:num>
  <w:num w:numId="7" w16cid:durableId="1712610453">
    <w:abstractNumId w:val="7"/>
  </w:num>
  <w:num w:numId="8" w16cid:durableId="1236819189">
    <w:abstractNumId w:val="6"/>
  </w:num>
  <w:num w:numId="9" w16cid:durableId="1189023798">
    <w:abstractNumId w:val="5"/>
  </w:num>
  <w:num w:numId="10" w16cid:durableId="585191621">
    <w:abstractNumId w:val="4"/>
  </w:num>
  <w:num w:numId="11" w16cid:durableId="1237276045">
    <w:abstractNumId w:val="10"/>
  </w:num>
  <w:num w:numId="12" w16cid:durableId="2675482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1134"/>
  <w:hyphenationZone w:val="425"/>
  <w:doNotShadeFormData/>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804"/>
    <w:rsid w:val="0002057E"/>
    <w:rsid w:val="000300C9"/>
    <w:rsid w:val="00036794"/>
    <w:rsid w:val="000422F5"/>
    <w:rsid w:val="00052B5C"/>
    <w:rsid w:val="00053819"/>
    <w:rsid w:val="00056221"/>
    <w:rsid w:val="0007286F"/>
    <w:rsid w:val="00082B70"/>
    <w:rsid w:val="00087FC9"/>
    <w:rsid w:val="000B6D0D"/>
    <w:rsid w:val="000B7B37"/>
    <w:rsid w:val="000C1CBB"/>
    <w:rsid w:val="000C58A5"/>
    <w:rsid w:val="000D5A10"/>
    <w:rsid w:val="000E3D39"/>
    <w:rsid w:val="000F1804"/>
    <w:rsid w:val="000F2085"/>
    <w:rsid w:val="00105CB6"/>
    <w:rsid w:val="00106B51"/>
    <w:rsid w:val="001074B5"/>
    <w:rsid w:val="0011566D"/>
    <w:rsid w:val="00115A3C"/>
    <w:rsid w:val="001251CD"/>
    <w:rsid w:val="00125687"/>
    <w:rsid w:val="00127A08"/>
    <w:rsid w:val="00146E86"/>
    <w:rsid w:val="0016554B"/>
    <w:rsid w:val="00165E0D"/>
    <w:rsid w:val="00175A1E"/>
    <w:rsid w:val="0018208C"/>
    <w:rsid w:val="00184A88"/>
    <w:rsid w:val="0018596D"/>
    <w:rsid w:val="00186738"/>
    <w:rsid w:val="001907A6"/>
    <w:rsid w:val="00195644"/>
    <w:rsid w:val="001B2FB1"/>
    <w:rsid w:val="001C0AB0"/>
    <w:rsid w:val="001D6468"/>
    <w:rsid w:val="001E706A"/>
    <w:rsid w:val="001E7692"/>
    <w:rsid w:val="001F11BC"/>
    <w:rsid w:val="001F3687"/>
    <w:rsid w:val="001F66F1"/>
    <w:rsid w:val="001F6CFF"/>
    <w:rsid w:val="00200C6E"/>
    <w:rsid w:val="00206782"/>
    <w:rsid w:val="00206D6E"/>
    <w:rsid w:val="00206E1E"/>
    <w:rsid w:val="0021063E"/>
    <w:rsid w:val="00214C1B"/>
    <w:rsid w:val="00214FFD"/>
    <w:rsid w:val="002173D1"/>
    <w:rsid w:val="00232F32"/>
    <w:rsid w:val="0023572C"/>
    <w:rsid w:val="00240340"/>
    <w:rsid w:val="00251B71"/>
    <w:rsid w:val="00256E43"/>
    <w:rsid w:val="0026228A"/>
    <w:rsid w:val="002624E4"/>
    <w:rsid w:val="00267D00"/>
    <w:rsid w:val="00281750"/>
    <w:rsid w:val="00296751"/>
    <w:rsid w:val="0029711E"/>
    <w:rsid w:val="002A094B"/>
    <w:rsid w:val="002A4698"/>
    <w:rsid w:val="002A7459"/>
    <w:rsid w:val="002B181D"/>
    <w:rsid w:val="002C4231"/>
    <w:rsid w:val="002E1B3E"/>
    <w:rsid w:val="002E1E9E"/>
    <w:rsid w:val="002E672C"/>
    <w:rsid w:val="002F08DE"/>
    <w:rsid w:val="00300B8E"/>
    <w:rsid w:val="0030348E"/>
    <w:rsid w:val="003136A3"/>
    <w:rsid w:val="00323BEF"/>
    <w:rsid w:val="00335BA3"/>
    <w:rsid w:val="00343963"/>
    <w:rsid w:val="00347771"/>
    <w:rsid w:val="00347944"/>
    <w:rsid w:val="003545BB"/>
    <w:rsid w:val="0037047C"/>
    <w:rsid w:val="00373AED"/>
    <w:rsid w:val="003761A7"/>
    <w:rsid w:val="00377284"/>
    <w:rsid w:val="00380DEE"/>
    <w:rsid w:val="003C4ECA"/>
    <w:rsid w:val="003C64F8"/>
    <w:rsid w:val="003D1C38"/>
    <w:rsid w:val="003D4CDB"/>
    <w:rsid w:val="003D52D6"/>
    <w:rsid w:val="003E2241"/>
    <w:rsid w:val="003E3864"/>
    <w:rsid w:val="003F2336"/>
    <w:rsid w:val="003F24BD"/>
    <w:rsid w:val="003F557B"/>
    <w:rsid w:val="004054EF"/>
    <w:rsid w:val="004062D6"/>
    <w:rsid w:val="004153EC"/>
    <w:rsid w:val="00416462"/>
    <w:rsid w:val="00420873"/>
    <w:rsid w:val="00420E05"/>
    <w:rsid w:val="00426F88"/>
    <w:rsid w:val="00436599"/>
    <w:rsid w:val="0044072A"/>
    <w:rsid w:val="0045237E"/>
    <w:rsid w:val="004648B0"/>
    <w:rsid w:val="00467DC3"/>
    <w:rsid w:val="00476310"/>
    <w:rsid w:val="0048002C"/>
    <w:rsid w:val="00486001"/>
    <w:rsid w:val="004904A4"/>
    <w:rsid w:val="004921EF"/>
    <w:rsid w:val="004979F1"/>
    <w:rsid w:val="004D027A"/>
    <w:rsid w:val="004D098B"/>
    <w:rsid w:val="004D3109"/>
    <w:rsid w:val="004D4729"/>
    <w:rsid w:val="004D7CA6"/>
    <w:rsid w:val="004F4BD6"/>
    <w:rsid w:val="00502B4C"/>
    <w:rsid w:val="005077BC"/>
    <w:rsid w:val="00511705"/>
    <w:rsid w:val="005278CB"/>
    <w:rsid w:val="005303AD"/>
    <w:rsid w:val="00537887"/>
    <w:rsid w:val="00552D4E"/>
    <w:rsid w:val="0056128D"/>
    <w:rsid w:val="0056361F"/>
    <w:rsid w:val="00570545"/>
    <w:rsid w:val="00571A16"/>
    <w:rsid w:val="0057462F"/>
    <w:rsid w:val="00575432"/>
    <w:rsid w:val="0058784B"/>
    <w:rsid w:val="00590575"/>
    <w:rsid w:val="005933D9"/>
    <w:rsid w:val="005A67C8"/>
    <w:rsid w:val="005A7314"/>
    <w:rsid w:val="005B55E2"/>
    <w:rsid w:val="005C1D4D"/>
    <w:rsid w:val="005C70CB"/>
    <w:rsid w:val="005C7DB5"/>
    <w:rsid w:val="005D68D5"/>
    <w:rsid w:val="006030A4"/>
    <w:rsid w:val="006227DB"/>
    <w:rsid w:val="00626B8C"/>
    <w:rsid w:val="006324B4"/>
    <w:rsid w:val="00636F29"/>
    <w:rsid w:val="00644147"/>
    <w:rsid w:val="00652E92"/>
    <w:rsid w:val="00654979"/>
    <w:rsid w:val="00660F4B"/>
    <w:rsid w:val="00662F29"/>
    <w:rsid w:val="006707E7"/>
    <w:rsid w:val="006708A9"/>
    <w:rsid w:val="00686718"/>
    <w:rsid w:val="0068798A"/>
    <w:rsid w:val="00687FC6"/>
    <w:rsid w:val="00692D70"/>
    <w:rsid w:val="006A5CEE"/>
    <w:rsid w:val="006A6A0B"/>
    <w:rsid w:val="006B3CCA"/>
    <w:rsid w:val="006B4C72"/>
    <w:rsid w:val="006D7094"/>
    <w:rsid w:val="006E1224"/>
    <w:rsid w:val="006E300A"/>
    <w:rsid w:val="006E5AD9"/>
    <w:rsid w:val="006E74C7"/>
    <w:rsid w:val="006F0F97"/>
    <w:rsid w:val="006F2EF4"/>
    <w:rsid w:val="006F5449"/>
    <w:rsid w:val="006F665F"/>
    <w:rsid w:val="0070286D"/>
    <w:rsid w:val="00706578"/>
    <w:rsid w:val="0071029A"/>
    <w:rsid w:val="007137D3"/>
    <w:rsid w:val="00713F1A"/>
    <w:rsid w:val="00745185"/>
    <w:rsid w:val="00764783"/>
    <w:rsid w:val="00777E23"/>
    <w:rsid w:val="0078536C"/>
    <w:rsid w:val="007911BA"/>
    <w:rsid w:val="007B0932"/>
    <w:rsid w:val="007B6783"/>
    <w:rsid w:val="007B77C6"/>
    <w:rsid w:val="007B7D70"/>
    <w:rsid w:val="007C091F"/>
    <w:rsid w:val="007C3ED2"/>
    <w:rsid w:val="007C6E9F"/>
    <w:rsid w:val="007D1B09"/>
    <w:rsid w:val="007D6754"/>
    <w:rsid w:val="007E026E"/>
    <w:rsid w:val="007E1107"/>
    <w:rsid w:val="007E4089"/>
    <w:rsid w:val="007E50B3"/>
    <w:rsid w:val="008051C2"/>
    <w:rsid w:val="00813ACE"/>
    <w:rsid w:val="00826FF1"/>
    <w:rsid w:val="00840AB9"/>
    <w:rsid w:val="008534F7"/>
    <w:rsid w:val="00855BE7"/>
    <w:rsid w:val="00856ABE"/>
    <w:rsid w:val="00860183"/>
    <w:rsid w:val="00862662"/>
    <w:rsid w:val="008649F7"/>
    <w:rsid w:val="00864C0F"/>
    <w:rsid w:val="00865E0C"/>
    <w:rsid w:val="00881403"/>
    <w:rsid w:val="00890E73"/>
    <w:rsid w:val="00890EFD"/>
    <w:rsid w:val="00892647"/>
    <w:rsid w:val="0089376F"/>
    <w:rsid w:val="0089482B"/>
    <w:rsid w:val="0089510E"/>
    <w:rsid w:val="008A3D42"/>
    <w:rsid w:val="008A46DF"/>
    <w:rsid w:val="008B0C68"/>
    <w:rsid w:val="008B142F"/>
    <w:rsid w:val="008B2F24"/>
    <w:rsid w:val="008B61F8"/>
    <w:rsid w:val="008B73D7"/>
    <w:rsid w:val="008B7F5E"/>
    <w:rsid w:val="008C2D06"/>
    <w:rsid w:val="008E37FE"/>
    <w:rsid w:val="008E4E9A"/>
    <w:rsid w:val="008F5A70"/>
    <w:rsid w:val="008F7566"/>
    <w:rsid w:val="00900DEA"/>
    <w:rsid w:val="0090149F"/>
    <w:rsid w:val="0091224D"/>
    <w:rsid w:val="00926F5C"/>
    <w:rsid w:val="00926FF9"/>
    <w:rsid w:val="00940292"/>
    <w:rsid w:val="00940784"/>
    <w:rsid w:val="00941A54"/>
    <w:rsid w:val="009443B5"/>
    <w:rsid w:val="00945207"/>
    <w:rsid w:val="00957BAC"/>
    <w:rsid w:val="009614DC"/>
    <w:rsid w:val="00961D00"/>
    <w:rsid w:val="00976E76"/>
    <w:rsid w:val="00977F6C"/>
    <w:rsid w:val="00994C1D"/>
    <w:rsid w:val="009A6435"/>
    <w:rsid w:val="009B2981"/>
    <w:rsid w:val="009B459F"/>
    <w:rsid w:val="009B49E4"/>
    <w:rsid w:val="009B5060"/>
    <w:rsid w:val="009C0AC2"/>
    <w:rsid w:val="009C5519"/>
    <w:rsid w:val="009C74A5"/>
    <w:rsid w:val="009D0323"/>
    <w:rsid w:val="009D1C0A"/>
    <w:rsid w:val="009D7CF9"/>
    <w:rsid w:val="009E2EB8"/>
    <w:rsid w:val="009E4B63"/>
    <w:rsid w:val="009F26E6"/>
    <w:rsid w:val="009F5BF5"/>
    <w:rsid w:val="00A03EAA"/>
    <w:rsid w:val="00A0495E"/>
    <w:rsid w:val="00A04A12"/>
    <w:rsid w:val="00A11040"/>
    <w:rsid w:val="00A17759"/>
    <w:rsid w:val="00A20070"/>
    <w:rsid w:val="00A26365"/>
    <w:rsid w:val="00A30C59"/>
    <w:rsid w:val="00A32CD7"/>
    <w:rsid w:val="00A37B10"/>
    <w:rsid w:val="00A63B7E"/>
    <w:rsid w:val="00A667EF"/>
    <w:rsid w:val="00A715CB"/>
    <w:rsid w:val="00A84F45"/>
    <w:rsid w:val="00A908D0"/>
    <w:rsid w:val="00A934AD"/>
    <w:rsid w:val="00A964FD"/>
    <w:rsid w:val="00AA4CBF"/>
    <w:rsid w:val="00AA5C33"/>
    <w:rsid w:val="00AA6E82"/>
    <w:rsid w:val="00AC4EDB"/>
    <w:rsid w:val="00AD2D44"/>
    <w:rsid w:val="00AD6018"/>
    <w:rsid w:val="00AE4E42"/>
    <w:rsid w:val="00AE53AB"/>
    <w:rsid w:val="00AE7391"/>
    <w:rsid w:val="00AF2F35"/>
    <w:rsid w:val="00B02204"/>
    <w:rsid w:val="00B05519"/>
    <w:rsid w:val="00B1021A"/>
    <w:rsid w:val="00B11557"/>
    <w:rsid w:val="00B172F2"/>
    <w:rsid w:val="00B30499"/>
    <w:rsid w:val="00B347CB"/>
    <w:rsid w:val="00B37593"/>
    <w:rsid w:val="00B43523"/>
    <w:rsid w:val="00B43E93"/>
    <w:rsid w:val="00B44B18"/>
    <w:rsid w:val="00B45E01"/>
    <w:rsid w:val="00B50EF1"/>
    <w:rsid w:val="00B51596"/>
    <w:rsid w:val="00B52984"/>
    <w:rsid w:val="00B5457E"/>
    <w:rsid w:val="00B5661A"/>
    <w:rsid w:val="00B5689D"/>
    <w:rsid w:val="00B574D2"/>
    <w:rsid w:val="00B63974"/>
    <w:rsid w:val="00B6673D"/>
    <w:rsid w:val="00B75AB8"/>
    <w:rsid w:val="00B83A05"/>
    <w:rsid w:val="00B92B0D"/>
    <w:rsid w:val="00BA1C8E"/>
    <w:rsid w:val="00BA4F72"/>
    <w:rsid w:val="00BB0BC6"/>
    <w:rsid w:val="00BB7F43"/>
    <w:rsid w:val="00BD54AF"/>
    <w:rsid w:val="00BE08DA"/>
    <w:rsid w:val="00BE0EE0"/>
    <w:rsid w:val="00BE10B2"/>
    <w:rsid w:val="00BE5942"/>
    <w:rsid w:val="00BE6CC4"/>
    <w:rsid w:val="00BF18C3"/>
    <w:rsid w:val="00C3332E"/>
    <w:rsid w:val="00C35CE7"/>
    <w:rsid w:val="00C36646"/>
    <w:rsid w:val="00C37CFA"/>
    <w:rsid w:val="00C421B2"/>
    <w:rsid w:val="00C54017"/>
    <w:rsid w:val="00C55D4A"/>
    <w:rsid w:val="00C561D0"/>
    <w:rsid w:val="00C568F3"/>
    <w:rsid w:val="00C57870"/>
    <w:rsid w:val="00C67866"/>
    <w:rsid w:val="00C72335"/>
    <w:rsid w:val="00C90B9E"/>
    <w:rsid w:val="00C92A83"/>
    <w:rsid w:val="00C948C9"/>
    <w:rsid w:val="00CA19E3"/>
    <w:rsid w:val="00CB51BB"/>
    <w:rsid w:val="00CC7B84"/>
    <w:rsid w:val="00CD08F3"/>
    <w:rsid w:val="00CD3EAC"/>
    <w:rsid w:val="00CE1804"/>
    <w:rsid w:val="00CF5E89"/>
    <w:rsid w:val="00CF6743"/>
    <w:rsid w:val="00D04691"/>
    <w:rsid w:val="00D134E2"/>
    <w:rsid w:val="00D228A4"/>
    <w:rsid w:val="00D234B1"/>
    <w:rsid w:val="00D30A44"/>
    <w:rsid w:val="00D35AC9"/>
    <w:rsid w:val="00D36BB4"/>
    <w:rsid w:val="00D37143"/>
    <w:rsid w:val="00D378E1"/>
    <w:rsid w:val="00D414A3"/>
    <w:rsid w:val="00D5517C"/>
    <w:rsid w:val="00D55CC7"/>
    <w:rsid w:val="00D81057"/>
    <w:rsid w:val="00D826DC"/>
    <w:rsid w:val="00D92A5B"/>
    <w:rsid w:val="00DA2E9A"/>
    <w:rsid w:val="00DA4465"/>
    <w:rsid w:val="00DC28C8"/>
    <w:rsid w:val="00DC5B79"/>
    <w:rsid w:val="00DD0189"/>
    <w:rsid w:val="00DE5676"/>
    <w:rsid w:val="00DE7CAF"/>
    <w:rsid w:val="00DF19A6"/>
    <w:rsid w:val="00DF7F63"/>
    <w:rsid w:val="00E0685A"/>
    <w:rsid w:val="00E229FF"/>
    <w:rsid w:val="00E355AD"/>
    <w:rsid w:val="00E37484"/>
    <w:rsid w:val="00E403CA"/>
    <w:rsid w:val="00E452BF"/>
    <w:rsid w:val="00E52B68"/>
    <w:rsid w:val="00E55920"/>
    <w:rsid w:val="00E72D99"/>
    <w:rsid w:val="00E72E6A"/>
    <w:rsid w:val="00E80412"/>
    <w:rsid w:val="00E8084A"/>
    <w:rsid w:val="00E8324E"/>
    <w:rsid w:val="00E856B3"/>
    <w:rsid w:val="00E85978"/>
    <w:rsid w:val="00E9514C"/>
    <w:rsid w:val="00E96E16"/>
    <w:rsid w:val="00EA5652"/>
    <w:rsid w:val="00EB12B4"/>
    <w:rsid w:val="00EB3AB4"/>
    <w:rsid w:val="00EB7A86"/>
    <w:rsid w:val="00ED1CFF"/>
    <w:rsid w:val="00EE25C6"/>
    <w:rsid w:val="00EF0526"/>
    <w:rsid w:val="00F05039"/>
    <w:rsid w:val="00F11510"/>
    <w:rsid w:val="00F16841"/>
    <w:rsid w:val="00F17240"/>
    <w:rsid w:val="00F2157A"/>
    <w:rsid w:val="00F2593E"/>
    <w:rsid w:val="00F36A6B"/>
    <w:rsid w:val="00F36A9D"/>
    <w:rsid w:val="00F44F62"/>
    <w:rsid w:val="00F54CAF"/>
    <w:rsid w:val="00F6128C"/>
    <w:rsid w:val="00F62AD7"/>
    <w:rsid w:val="00F76AB5"/>
    <w:rsid w:val="00F9248D"/>
    <w:rsid w:val="00F9459C"/>
    <w:rsid w:val="00FA415A"/>
    <w:rsid w:val="00FA525D"/>
    <w:rsid w:val="00FA7396"/>
    <w:rsid w:val="00FB20B6"/>
    <w:rsid w:val="00FB40B8"/>
    <w:rsid w:val="00FB6BF4"/>
    <w:rsid w:val="00FC0632"/>
    <w:rsid w:val="00FC3770"/>
    <w:rsid w:val="00FC5D09"/>
    <w:rsid w:val="00FD2347"/>
    <w:rsid w:val="00FD3D0A"/>
    <w:rsid w:val="00FD6A2F"/>
    <w:rsid w:val="00FE16E7"/>
    <w:rsid w:val="00FF28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23BA7C6C"/>
  <w15:docId w15:val="{AFC2B134-ACF5-426A-906A-965696D7D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646"/>
    <w:pPr>
      <w:spacing w:after="120" w:line="312" w:lineRule="auto"/>
    </w:pPr>
    <w:rPr>
      <w:rFonts w:ascii="Source Sans Pro" w:hAnsi="Source Sans Pro"/>
      <w:sz w:val="24"/>
      <w:lang w:eastAsia="en-US"/>
    </w:rPr>
  </w:style>
  <w:style w:type="paragraph" w:styleId="Rubrik1">
    <w:name w:val="heading 1"/>
    <w:basedOn w:val="Normal"/>
    <w:next w:val="Normal"/>
    <w:autoRedefine/>
    <w:qFormat/>
    <w:rsid w:val="004648B0"/>
    <w:pPr>
      <w:keepNext/>
      <w:spacing w:before="480" w:after="240" w:line="240" w:lineRule="auto"/>
      <w:outlineLvl w:val="0"/>
    </w:pPr>
    <w:rPr>
      <w:rFonts w:ascii="Source Sans Pro Black" w:hAnsi="Source Sans Pro Black" w:cs="Arial"/>
      <w:bCs/>
      <w:kern w:val="32"/>
      <w:sz w:val="72"/>
      <w:szCs w:val="32"/>
    </w:rPr>
  </w:style>
  <w:style w:type="paragraph" w:styleId="Rubrik2">
    <w:name w:val="heading 2"/>
    <w:basedOn w:val="Normal"/>
    <w:next w:val="Normal"/>
    <w:autoRedefine/>
    <w:qFormat/>
    <w:rsid w:val="002173D1"/>
    <w:pPr>
      <w:keepNext/>
      <w:spacing w:before="480" w:after="240" w:line="240" w:lineRule="auto"/>
      <w:outlineLvl w:val="1"/>
    </w:pPr>
    <w:rPr>
      <w:rFonts w:ascii="Source Sans Pro Black" w:hAnsi="Source Sans Pro Black" w:cs="Arial"/>
      <w:bCs/>
      <w:iCs/>
      <w:sz w:val="40"/>
      <w:szCs w:val="28"/>
    </w:rPr>
  </w:style>
  <w:style w:type="paragraph" w:styleId="Rubrik3">
    <w:name w:val="heading 3"/>
    <w:basedOn w:val="Normal"/>
    <w:next w:val="Normal"/>
    <w:autoRedefine/>
    <w:qFormat/>
    <w:rsid w:val="00052B5C"/>
    <w:pPr>
      <w:keepNext/>
      <w:spacing w:before="480" w:after="240" w:line="240" w:lineRule="auto"/>
      <w:outlineLvl w:val="2"/>
    </w:pPr>
    <w:rPr>
      <w:rFonts w:ascii="Source Sans Pro Black" w:hAnsi="Source Sans Pro Black" w:cs="Arial"/>
      <w:bCs/>
      <w:sz w:val="28"/>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semiHidden/>
    <w:rsid w:val="00864C0F"/>
    <w:rPr>
      <w:rFonts w:ascii="Tahoma" w:hAnsi="Tahoma" w:cs="Tahoma"/>
      <w:sz w:val="16"/>
      <w:szCs w:val="16"/>
    </w:rPr>
  </w:style>
  <w:style w:type="paragraph" w:styleId="Punktlista">
    <w:name w:val="List Bullet"/>
    <w:basedOn w:val="Normal"/>
    <w:autoRedefine/>
    <w:qFormat/>
    <w:rsid w:val="00C36646"/>
    <w:pPr>
      <w:numPr>
        <w:numId w:val="6"/>
      </w:numPr>
      <w:ind w:left="357" w:hanging="357"/>
    </w:pPr>
  </w:style>
  <w:style w:type="table" w:styleId="Standardtabell1">
    <w:name w:val="Table Classic 1"/>
    <w:basedOn w:val="Normaltabell"/>
    <w:rsid w:val="004979F1"/>
    <w:rPr>
      <w:sz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rutnt">
    <w:name w:val="Table Grid"/>
    <w:basedOn w:val="Normaltabell"/>
    <w:uiPriority w:val="59"/>
    <w:rsid w:val="00AC4E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994C1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94C1D"/>
    <w:rPr>
      <w:sz w:val="24"/>
      <w:lang w:eastAsia="en-US"/>
    </w:rPr>
  </w:style>
  <w:style w:type="paragraph" w:styleId="Sidfot">
    <w:name w:val="footer"/>
    <w:basedOn w:val="Normal"/>
    <w:link w:val="SidfotChar"/>
    <w:uiPriority w:val="99"/>
    <w:unhideWhenUsed/>
    <w:rsid w:val="00C36646"/>
    <w:pPr>
      <w:tabs>
        <w:tab w:val="center" w:pos="4536"/>
        <w:tab w:val="right" w:pos="9072"/>
      </w:tabs>
      <w:spacing w:after="0" w:line="240" w:lineRule="auto"/>
    </w:pPr>
    <w:rPr>
      <w:rFonts w:ascii="Source Sans Pro Black" w:hAnsi="Source Sans Pro Black"/>
      <w:sz w:val="20"/>
    </w:rPr>
  </w:style>
  <w:style w:type="character" w:customStyle="1" w:styleId="SidfotChar">
    <w:name w:val="Sidfot Char"/>
    <w:basedOn w:val="Standardstycketeckensnitt"/>
    <w:link w:val="Sidfot"/>
    <w:uiPriority w:val="99"/>
    <w:rsid w:val="00C36646"/>
    <w:rPr>
      <w:rFonts w:ascii="Source Sans Pro Black" w:hAnsi="Source Sans Pro Black"/>
      <w:lang w:eastAsia="en-US"/>
    </w:rPr>
  </w:style>
  <w:style w:type="character" w:styleId="Platshllartext">
    <w:name w:val="Placeholder Text"/>
    <w:basedOn w:val="Standardstycketeckensnitt"/>
    <w:uiPriority w:val="99"/>
    <w:semiHidden/>
    <w:rsid w:val="00C36646"/>
    <w:rPr>
      <w:color w:val="808080"/>
    </w:rPr>
  </w:style>
  <w:style w:type="character" w:styleId="Kommentarsreferens">
    <w:name w:val="annotation reference"/>
    <w:basedOn w:val="Standardstycketeckensnitt"/>
    <w:uiPriority w:val="99"/>
    <w:semiHidden/>
    <w:unhideWhenUsed/>
    <w:rsid w:val="0070286D"/>
    <w:rPr>
      <w:sz w:val="16"/>
      <w:szCs w:val="16"/>
    </w:rPr>
  </w:style>
  <w:style w:type="paragraph" w:styleId="Kommentarer">
    <w:name w:val="annotation text"/>
    <w:basedOn w:val="Normal"/>
    <w:link w:val="KommentarerChar"/>
    <w:uiPriority w:val="99"/>
    <w:semiHidden/>
    <w:unhideWhenUsed/>
    <w:rsid w:val="0070286D"/>
    <w:pPr>
      <w:spacing w:line="240" w:lineRule="auto"/>
    </w:pPr>
    <w:rPr>
      <w:sz w:val="20"/>
    </w:rPr>
  </w:style>
  <w:style w:type="character" w:customStyle="1" w:styleId="KommentarerChar">
    <w:name w:val="Kommentarer Char"/>
    <w:basedOn w:val="Standardstycketeckensnitt"/>
    <w:link w:val="Kommentarer"/>
    <w:uiPriority w:val="99"/>
    <w:semiHidden/>
    <w:rsid w:val="0070286D"/>
    <w:rPr>
      <w:rFonts w:ascii="Source Sans Pro" w:hAnsi="Source Sans Pro"/>
      <w:lang w:eastAsia="en-US"/>
    </w:rPr>
  </w:style>
  <w:style w:type="paragraph" w:styleId="Kommentarsmne">
    <w:name w:val="annotation subject"/>
    <w:basedOn w:val="Kommentarer"/>
    <w:next w:val="Kommentarer"/>
    <w:link w:val="KommentarsmneChar"/>
    <w:uiPriority w:val="99"/>
    <w:semiHidden/>
    <w:unhideWhenUsed/>
    <w:rsid w:val="0070286D"/>
    <w:rPr>
      <w:b/>
      <w:bCs/>
    </w:rPr>
  </w:style>
  <w:style w:type="character" w:customStyle="1" w:styleId="KommentarsmneChar">
    <w:name w:val="Kommentarsämne Char"/>
    <w:basedOn w:val="KommentarerChar"/>
    <w:link w:val="Kommentarsmne"/>
    <w:uiPriority w:val="99"/>
    <w:semiHidden/>
    <w:rsid w:val="0070286D"/>
    <w:rPr>
      <w:rFonts w:ascii="Source Sans Pro" w:hAnsi="Source Sans Pro"/>
      <w:b/>
      <w:bCs/>
      <w:lang w:eastAsia="en-US"/>
    </w:rPr>
  </w:style>
  <w:style w:type="paragraph" w:styleId="Liststycke">
    <w:name w:val="List Paragraph"/>
    <w:basedOn w:val="Normal"/>
    <w:uiPriority w:val="34"/>
    <w:rsid w:val="00CE1804"/>
    <w:pPr>
      <w:ind w:left="720"/>
      <w:contextualSpacing/>
    </w:pPr>
    <w:rPr>
      <w:rFonts w:ascii="Calibri" w:hAnsi="Calibri"/>
    </w:rPr>
  </w:style>
  <w:style w:type="paragraph" w:styleId="Fotnotstext">
    <w:name w:val="footnote text"/>
    <w:basedOn w:val="Normal"/>
    <w:link w:val="FotnotstextChar"/>
    <w:uiPriority w:val="99"/>
    <w:unhideWhenUsed/>
    <w:rsid w:val="00CE1804"/>
    <w:pPr>
      <w:spacing w:after="0" w:line="240" w:lineRule="auto"/>
    </w:pPr>
    <w:rPr>
      <w:rFonts w:ascii="Calibri" w:hAnsi="Calibri"/>
      <w:sz w:val="20"/>
    </w:rPr>
  </w:style>
  <w:style w:type="character" w:customStyle="1" w:styleId="FotnotstextChar">
    <w:name w:val="Fotnotstext Char"/>
    <w:basedOn w:val="Standardstycketeckensnitt"/>
    <w:link w:val="Fotnotstext"/>
    <w:uiPriority w:val="99"/>
    <w:rsid w:val="00CE1804"/>
    <w:rPr>
      <w:rFonts w:ascii="Calibri" w:hAnsi="Calibri"/>
      <w:lang w:eastAsia="en-US"/>
    </w:rPr>
  </w:style>
  <w:style w:type="character" w:styleId="Fotnotsreferens">
    <w:name w:val="footnote reference"/>
    <w:basedOn w:val="Standardstycketeckensnitt"/>
    <w:uiPriority w:val="99"/>
    <w:semiHidden/>
    <w:unhideWhenUsed/>
    <w:rsid w:val="00CE1804"/>
    <w:rPr>
      <w:vertAlign w:val="superscript"/>
    </w:rPr>
  </w:style>
  <w:style w:type="character" w:styleId="Hyperlnk">
    <w:name w:val="Hyperlink"/>
    <w:basedOn w:val="Standardstycketeckensnitt"/>
    <w:uiPriority w:val="99"/>
    <w:unhideWhenUsed/>
    <w:rsid w:val="00CE18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59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msb.se/sv/regler/gallande-regler/civilt-forsvar/" TargetMode="External"/><Relationship Id="rId2" Type="http://schemas.openxmlformats.org/officeDocument/2006/relationships/hyperlink" Target="https://www.msb.se/sv/regler/gallande-regler/krisberedskap-och-informationssakerhet/" TargetMode="External"/><Relationship Id="rId1" Type="http://schemas.openxmlformats.org/officeDocument/2006/relationships/hyperlink" Target="https://www.msb.se/sv/amnesomraden/krisberedskap--civilt-forsvar/det-svenska-civila-beredskapssystemet/" TargetMode="External"/><Relationship Id="rId5" Type="http://schemas.openxmlformats.org/officeDocument/2006/relationships/hyperlink" Target="https://www.msb.se/sv/amnesomraden/krisberedskap--civilt-forsvar/gemensamma-grunder--ramverk-for-samverkan-och-ledning/" TargetMode="External"/><Relationship Id="rId4" Type="http://schemas.openxmlformats.org/officeDocument/2006/relationships/hyperlink" Target="https://www.fhs.se/arkiv/nyheter/2021-09-01-forutsattningar-for-krisberedskap-och-totalforsvar-i-sverig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ans\Downloads\f5d8514b-1d2d-4fb4-9f51-79972ff1759c%20(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0C81DCF7634A59AE3AE53D25F6450B"/>
        <w:category>
          <w:name w:val="Allmänt"/>
          <w:gallery w:val="placeholder"/>
        </w:category>
        <w:types>
          <w:type w:val="bbPlcHdr"/>
        </w:types>
        <w:behaviors>
          <w:behavior w:val="content"/>
        </w:behaviors>
        <w:guid w:val="{8A9116CD-9FA8-4274-9452-9D89AC19337D}"/>
      </w:docPartPr>
      <w:docPartBody>
        <w:p w:rsidR="00DF78F0" w:rsidRDefault="00DF78F0">
          <w:pPr>
            <w:pStyle w:val="2A0C81DCF7634A59AE3AE53D25F6450B"/>
          </w:pPr>
          <w:r w:rsidRPr="00267CF6">
            <w:rPr>
              <w:rStyle w:val="Platshllartext"/>
            </w:rPr>
            <w:t>Klicka eller tryck här för att ange text.</w:t>
          </w:r>
        </w:p>
      </w:docPartBody>
    </w:docPart>
    <w:docPart>
      <w:docPartPr>
        <w:name w:val="BFCE1466221643E68B1ECB9D0DF5F06E"/>
        <w:category>
          <w:name w:val="Allmänt"/>
          <w:gallery w:val="placeholder"/>
        </w:category>
        <w:types>
          <w:type w:val="bbPlcHdr"/>
        </w:types>
        <w:behaviors>
          <w:behavior w:val="content"/>
        </w:behaviors>
        <w:guid w:val="{5145FA86-319D-4F57-AA95-FABA1732D6BE}"/>
      </w:docPartPr>
      <w:docPartBody>
        <w:p w:rsidR="00DF78F0" w:rsidRDefault="00DF78F0">
          <w:pPr>
            <w:pStyle w:val="BFCE1466221643E68B1ECB9D0DF5F06E"/>
          </w:pPr>
          <w:r w:rsidRPr="00C36646">
            <w:rPr>
              <w:rStyle w:val="Platshllartext"/>
              <w:rFonts w:ascii="Source Sans Pro Light" w:hAnsi="Source Sans Pro Light"/>
            </w:rPr>
            <w:t>Klicka eller tryck här för att ange text.</w:t>
          </w:r>
        </w:p>
      </w:docPartBody>
    </w:docPart>
    <w:docPart>
      <w:docPartPr>
        <w:name w:val="AD59DE42E73D4D7E9E4D38B5E43029D3"/>
        <w:category>
          <w:name w:val="Allmänt"/>
          <w:gallery w:val="placeholder"/>
        </w:category>
        <w:types>
          <w:type w:val="bbPlcHdr"/>
        </w:types>
        <w:behaviors>
          <w:behavior w:val="content"/>
        </w:behaviors>
        <w:guid w:val="{6F65859F-755E-4136-858C-38E238516BE1}"/>
      </w:docPartPr>
      <w:docPartBody>
        <w:p w:rsidR="00DF78F0" w:rsidRDefault="00DF78F0" w:rsidP="00DF78F0">
          <w:pPr>
            <w:pStyle w:val="AD59DE42E73D4D7E9E4D38B5E43029D3"/>
          </w:pPr>
          <w:r w:rsidRPr="00267CF6">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notTrueType/>
    <w:pitch w:val="variable"/>
    <w:sig w:usb0="600002F7" w:usb1="02000001" w:usb2="00000000" w:usb3="00000000" w:csb0="0000019F" w:csb1="00000000"/>
  </w:font>
  <w:font w:name="Source Sans Pro Black">
    <w:panose1 w:val="020B0803030403020204"/>
    <w:charset w:val="00"/>
    <w:family w:val="swiss"/>
    <w:notTrueType/>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ource Sans Pro Light">
    <w:panose1 w:val="020B0403030403020204"/>
    <w:charset w:val="00"/>
    <w:family w:val="swiss"/>
    <w:notTrueType/>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8F0"/>
    <w:rsid w:val="00770248"/>
    <w:rsid w:val="00DF78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F78F0"/>
    <w:rPr>
      <w:color w:val="808080"/>
    </w:rPr>
  </w:style>
  <w:style w:type="paragraph" w:customStyle="1" w:styleId="2A0C81DCF7634A59AE3AE53D25F6450B">
    <w:name w:val="2A0C81DCF7634A59AE3AE53D25F6450B"/>
  </w:style>
  <w:style w:type="paragraph" w:customStyle="1" w:styleId="BFCE1466221643E68B1ECB9D0DF5F06E">
    <w:name w:val="BFCE1466221643E68B1ECB9D0DF5F06E"/>
  </w:style>
  <w:style w:type="paragraph" w:customStyle="1" w:styleId="AD59DE42E73D4D7E9E4D38B5E43029D3">
    <w:name w:val="AD59DE42E73D4D7E9E4D38B5E43029D3"/>
    <w:rsid w:val="00DF78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7F7EA-42BE-408B-99D1-EC1E30B2F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f5d8514b-1d2d-4fb4-9f51-79972ff1759c (6)</Template>
  <TotalTime>192</TotalTime>
  <Pages>7</Pages>
  <Words>1154</Words>
  <Characters>6118</Characters>
  <Application>Microsoft Office Word</Application>
  <DocSecurity>0</DocSecurity>
  <Lines>50</Lines>
  <Paragraphs>14</Paragraphs>
  <ScaleCrop>false</ScaleCrop>
  <HeadingPairs>
    <vt:vector size="2" baseType="variant">
      <vt:variant>
        <vt:lpstr>Rubrik</vt:lpstr>
      </vt:variant>
      <vt:variant>
        <vt:i4>1</vt:i4>
      </vt:variant>
    </vt:vector>
  </HeadingPairs>
  <TitlesOfParts>
    <vt:vector size="1" baseType="lpstr">
      <vt:lpstr>Framsida dokument</vt:lpstr>
    </vt:vector>
  </TitlesOfParts>
  <Company>Umeå kommun</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Framsida dokument</dc:title>
  <dc:subject/>
  <dc:creator>Johan Svensson</dc:creator>
  <cp:keywords/>
  <dc:description/>
  <cp:lastModifiedBy>Bodil Granström</cp:lastModifiedBy>
  <cp:revision>7</cp:revision>
  <cp:lastPrinted>2012-02-21T07:35:00Z</cp:lastPrinted>
  <dcterms:created xsi:type="dcterms:W3CDTF">2023-11-08T14:47:00Z</dcterms:created>
  <dcterms:modified xsi:type="dcterms:W3CDTF">2023-12-28T11:55:00Z</dcterms:modified>
</cp:coreProperties>
</file>